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58E6" w14:textId="48665450" w:rsidR="00BC3363" w:rsidRDefault="00AD5FF3">
      <w:pPr>
        <w:widowControl/>
        <w:jc w:val="distribute"/>
        <w:rPr>
          <w:rFonts w:ascii="仿宋_GB2312" w:eastAsia="仿宋_GB2312" w:hAnsi="仿宋_GB2312" w:cs="仿宋_GB2312"/>
          <w:b/>
          <w:bCs/>
          <w:snapToGrid w:val="0"/>
          <w:color w:val="FF0000"/>
          <w:kern w:val="0"/>
          <w:sz w:val="52"/>
          <w:szCs w:val="52"/>
        </w:rPr>
      </w:pPr>
      <w:r>
        <w:rPr>
          <w:rFonts w:ascii="仿宋_GB2312" w:eastAsia="仿宋_GB2312" w:hAnsi="仿宋_GB2312" w:cs="仿宋_GB2312" w:hint="eastAsia"/>
          <w:b/>
          <w:bCs/>
          <w:snapToGrid w:val="0"/>
          <w:color w:val="FF0000"/>
          <w:kern w:val="0"/>
          <w:sz w:val="52"/>
          <w:szCs w:val="52"/>
        </w:rPr>
        <w:t>广东省高等教育学会</w:t>
      </w:r>
    </w:p>
    <w:p w14:paraId="3B372055" w14:textId="77777777" w:rsidR="00BC3363" w:rsidRDefault="00AD5FF3">
      <w:pPr>
        <w:widowControl/>
        <w:jc w:val="distribute"/>
        <w:rPr>
          <w:rFonts w:ascii="仿宋_GB2312" w:eastAsia="仿宋_GB2312" w:hAnsi="仿宋_GB2312" w:cs="仿宋_GB2312"/>
          <w:b/>
          <w:bCs/>
          <w:snapToGrid w:val="0"/>
          <w:color w:val="FF0000"/>
          <w:kern w:val="0"/>
          <w:sz w:val="52"/>
          <w:szCs w:val="52"/>
        </w:rPr>
      </w:pPr>
      <w:r>
        <w:rPr>
          <w:rFonts w:ascii="仿宋" w:eastAsia="仿宋" w:hAnsi="仿宋" w:cs="仿宋" w:hint="eastAsia"/>
          <w:noProof/>
          <w:sz w:val="40"/>
          <w:szCs w:val="44"/>
        </w:rPr>
        <mc:AlternateContent>
          <mc:Choice Requires="wps">
            <w:drawing>
              <wp:anchor distT="0" distB="0" distL="114300" distR="114300" simplePos="0" relativeHeight="251659264" behindDoc="0" locked="0" layoutInCell="1" allowOverlap="1" wp14:anchorId="13B2BAD9" wp14:editId="4AB6D64C">
                <wp:simplePos x="0" y="0"/>
                <wp:positionH relativeFrom="column">
                  <wp:posOffset>-138430</wp:posOffset>
                </wp:positionH>
                <wp:positionV relativeFrom="paragraph">
                  <wp:posOffset>708660</wp:posOffset>
                </wp:positionV>
                <wp:extent cx="5605780" cy="11430"/>
                <wp:effectExtent l="0" t="28575" r="13970" b="36195"/>
                <wp:wrapNone/>
                <wp:docPr id="2" name="直接连接符 2"/>
                <wp:cNvGraphicFramePr/>
                <a:graphic xmlns:a="http://schemas.openxmlformats.org/drawingml/2006/main">
                  <a:graphicData uri="http://schemas.microsoft.com/office/word/2010/wordprocessingShape">
                    <wps:wsp>
                      <wps:cNvCnPr/>
                      <wps:spPr>
                        <a:xfrm flipV="1">
                          <a:off x="0" y="0"/>
                          <a:ext cx="5605780" cy="11430"/>
                        </a:xfrm>
                        <a:prstGeom prst="line">
                          <a:avLst/>
                        </a:prstGeom>
                        <a:ln w="57150" cmpd="thinThick">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D00D81"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0.9pt,55.8pt" to="430.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22gEAAP4DAAAOAAAAZHJzL2Uyb0RvYy54bWysU8tu2zAQvBfoPxC8x5LSOAkEyzkkcC5F&#10;G7RJ7zS5tIjyBZK15L/vkrKVIG0PDaIDIZI7szuzy9XNaDTZQ4jK2Y42i5oSsNwJZXcdfXrcnF1T&#10;EhOzgmlnoaMHiPRm/fHDavAtnLveaQGBIImN7eA72qfk26qKvAfD4sJ5sHgpXTAs4TbsKhHYgOxG&#10;V+d1fVkNLggfHIcY8fRuuqTrwi8l8PRVygiJ6I5ibamsoazbvFbrFWt3gfle8WMZ7A1VGKYsJp2p&#10;7lhi5FdQf1AZxYOLTqYFd6ZyUioORQOqaepXar73zEPRguZEP9sU34+Wf9nf2oeANgw+ttE/hKxi&#10;lMEQqZX/gT0turBSMhbbDrNtMCbC8XB5WS+vrtFdjndNc/Gp2FpNNJnOh5juwRmSfzqqlc2qWMv2&#10;n2PC1Bh6CsnH2pIBWa+aZeY0XnQ09co+Yot+Flx0WomN0jpHx7Db3upA9gxbvNnU+OWuIueLMNxp&#10;i4fPIstfOmiYMn4DSZRAMZPcMn8w0zLOwabmyKstRmeYxBJmYD2Vlgf3X8BjfIZCmc3/Ac+IktnZ&#10;NIONsi78LXsaTyXLKf7kwKQ7W7B14lDaX6zBISvOHR9EnuKX+wJ/frbr3wAAAP//AwBQSwMEFAAG&#10;AAgAAAAhAImTXg7fAAAACwEAAA8AAABkcnMvZG93bnJldi54bWxMj8FOwzAQRO9I/IO1SNxaxy2K&#10;qhCnggLiwKkFJI5uvCSBeB3ZbpP+PdsTPe7MaPZNuZ5cL44YYudJg5pnIJBqbztqNHy8v8xWIGIy&#10;ZE3vCTWcMMK6ur4qTWH9SFs87lIjuIRiYTS0KQ2FlLFu0Zk49wMSe98+OJP4DI20wYxc7nq5yLJc&#10;OtMRf2jNgJsW69/dwWkI2ei7z+3jkp7j+PU6bX7eTupJ69ub6eEeRMIp/YfhjM/oUDHT3h/IRtFr&#10;mC0Uoyc2lMpBcGKVK163PyvLO5BVKS83VH8AAAD//wMAUEsBAi0AFAAGAAgAAAAhALaDOJL+AAAA&#10;4QEAABMAAAAAAAAAAAAAAAAAAAAAAFtDb250ZW50X1R5cGVzXS54bWxQSwECLQAUAAYACAAAACEA&#10;OP0h/9YAAACUAQAACwAAAAAAAAAAAAAAAAAvAQAAX3JlbHMvLnJlbHNQSwECLQAUAAYACAAAACEA&#10;u0PldtoBAAD+AwAADgAAAAAAAAAAAAAAAAAuAgAAZHJzL2Uyb0RvYy54bWxQSwECLQAUAAYACAAA&#10;ACEAiZNeDt8AAAALAQAADwAAAAAAAAAAAAAAAAA0BAAAZHJzL2Rvd25yZXYueG1sUEsFBgAAAAAE&#10;AAQA8wAAAEAFAAAAAA==&#10;" strokecolor="red" strokeweight="4.5pt">
                <v:stroke linestyle="thinThick" joinstyle="miter"/>
              </v:line>
            </w:pict>
          </mc:Fallback>
        </mc:AlternateContent>
      </w:r>
      <w:r>
        <w:rPr>
          <w:rFonts w:ascii="仿宋_GB2312" w:eastAsia="仿宋_GB2312" w:hAnsi="仿宋_GB2312" w:cs="仿宋_GB2312" w:hint="eastAsia"/>
          <w:b/>
          <w:bCs/>
          <w:snapToGrid w:val="0"/>
          <w:color w:val="FF0000"/>
          <w:kern w:val="0"/>
          <w:sz w:val="52"/>
          <w:szCs w:val="52"/>
        </w:rPr>
        <w:t>粤港澳高等财经教育专业委员会</w:t>
      </w:r>
    </w:p>
    <w:p w14:paraId="4CE0403C" w14:textId="77777777" w:rsidR="00BC3363" w:rsidRDefault="00BC3363">
      <w:pPr>
        <w:widowControl/>
        <w:jc w:val="distribute"/>
        <w:rPr>
          <w:rFonts w:ascii="仿宋_GB2312" w:eastAsia="仿宋_GB2312" w:hAnsi="仿宋_GB2312" w:cs="仿宋_GB2312"/>
          <w:b/>
          <w:bCs/>
          <w:snapToGrid w:val="0"/>
          <w:color w:val="FF0000"/>
          <w:kern w:val="0"/>
          <w:sz w:val="52"/>
          <w:szCs w:val="52"/>
        </w:rPr>
      </w:pPr>
    </w:p>
    <w:p w14:paraId="520D1D8E" w14:textId="77777777" w:rsidR="00BC3363" w:rsidRPr="006654C0" w:rsidRDefault="00AD5FF3" w:rsidP="006654C0">
      <w:pPr>
        <w:adjustRightInd w:val="0"/>
        <w:snapToGrid w:val="0"/>
        <w:jc w:val="center"/>
        <w:rPr>
          <w:rFonts w:ascii="方正小标宋简体" w:eastAsia="方正小标宋简体" w:hAnsi="仿宋_GB2312" w:cs="仿宋_GB2312"/>
          <w:bCs/>
          <w:kern w:val="0"/>
          <w:sz w:val="44"/>
          <w:szCs w:val="44"/>
        </w:rPr>
      </w:pPr>
      <w:r>
        <w:rPr>
          <w:rFonts w:ascii="仿宋_GB2312" w:eastAsia="仿宋_GB2312" w:hAnsi="仿宋_GB2312" w:cs="仿宋_GB2312" w:hint="eastAsia"/>
          <w:b/>
          <w:kern w:val="0"/>
          <w:sz w:val="32"/>
          <w:szCs w:val="32"/>
        </w:rPr>
        <w:t xml:space="preserve"> </w:t>
      </w:r>
      <w:r w:rsidRPr="006654C0">
        <w:rPr>
          <w:rFonts w:ascii="方正小标宋简体" w:eastAsia="方正小标宋简体" w:hAnsi="仿宋_GB2312" w:cs="仿宋_GB2312" w:hint="eastAsia"/>
          <w:bCs/>
          <w:kern w:val="0"/>
          <w:sz w:val="44"/>
          <w:szCs w:val="44"/>
        </w:rPr>
        <w:t xml:space="preserve"> 关于召开广东省高等教育学会粤港澳高等财经教育专业委员会学术年会的通知</w:t>
      </w:r>
    </w:p>
    <w:p w14:paraId="5C33AFAB" w14:textId="77777777" w:rsidR="00BC3363" w:rsidRDefault="00BC3363">
      <w:pPr>
        <w:adjustRightInd w:val="0"/>
        <w:snapToGrid w:val="0"/>
        <w:spacing w:line="360" w:lineRule="auto"/>
        <w:jc w:val="center"/>
        <w:rPr>
          <w:rFonts w:ascii="仿宋_GB2312" w:eastAsia="仿宋_GB2312" w:hAnsi="仿宋_GB2312" w:cs="仿宋_GB2312"/>
          <w:b/>
          <w:kern w:val="0"/>
          <w:sz w:val="32"/>
          <w:szCs w:val="32"/>
        </w:rPr>
      </w:pPr>
    </w:p>
    <w:p w14:paraId="45E72037" w14:textId="77777777" w:rsidR="00BC3363" w:rsidRPr="006654C0" w:rsidRDefault="00AD5FF3" w:rsidP="00D06F54">
      <w:pPr>
        <w:pStyle w:val="a3"/>
        <w:adjustRightInd w:val="0"/>
        <w:snapToGrid w:val="0"/>
        <w:spacing w:line="540" w:lineRule="exact"/>
        <w:ind w:left="0"/>
        <w:rPr>
          <w:rFonts w:ascii="仿宋_GB2312" w:eastAsia="仿宋_GB2312" w:hAnsi="仿宋_GB2312" w:cs="仿宋_GB2312"/>
          <w:spacing w:val="-5"/>
          <w:sz w:val="32"/>
          <w:szCs w:val="32"/>
        </w:rPr>
      </w:pPr>
      <w:r w:rsidRPr="006654C0">
        <w:rPr>
          <w:rFonts w:ascii="仿宋_GB2312" w:eastAsia="仿宋_GB2312" w:hAnsi="仿宋_GB2312" w:cs="仿宋_GB2312" w:hint="eastAsia"/>
          <w:spacing w:val="-5"/>
          <w:sz w:val="32"/>
          <w:szCs w:val="32"/>
        </w:rPr>
        <w:t>各理事单位及相关院校：</w:t>
      </w:r>
    </w:p>
    <w:p w14:paraId="3E631149" w14:textId="473BACCD" w:rsidR="00D06F54" w:rsidRPr="006654C0" w:rsidRDefault="00AD5FF3" w:rsidP="00D06F54">
      <w:pPr>
        <w:pStyle w:val="a3"/>
        <w:adjustRightInd w:val="0"/>
        <w:snapToGrid w:val="0"/>
        <w:spacing w:line="540" w:lineRule="exact"/>
        <w:ind w:left="0" w:firstLineChars="200" w:firstLine="620"/>
        <w:rPr>
          <w:rFonts w:ascii="仿宋_GB2312" w:eastAsia="仿宋_GB2312" w:hAnsi="仿宋_GB2312" w:cs="仿宋_GB2312"/>
          <w:spacing w:val="-5"/>
          <w:sz w:val="32"/>
          <w:szCs w:val="32"/>
        </w:rPr>
      </w:pPr>
      <w:r w:rsidRPr="006654C0">
        <w:rPr>
          <w:rFonts w:ascii="仿宋_GB2312" w:eastAsia="仿宋_GB2312" w:hAnsi="仿宋_GB2312" w:cs="仿宋_GB2312" w:hint="eastAsia"/>
          <w:spacing w:val="-5"/>
          <w:sz w:val="32"/>
          <w:szCs w:val="32"/>
        </w:rPr>
        <w:t>为深入贯彻落实《国家中长期教育改革和发展规划纲要（2021-2035 年）》关于“推动高等教育内涵式高质量发展”的核心要求，积极响应《粤港澳大湾区发展规划纲要》“打造教育和人才高地、服务区域经济社会发展”的战略部署，全面推进新文科建设背景下财经类专业转型升级，着力破解高等财经教育领域的发展痛点与瓶颈问题。广东省高等教育学会粤港澳高等财经教育专业委员会（以下简称“专委会”）联合相关单位，</w:t>
      </w:r>
      <w:r w:rsidR="00D06F54">
        <w:rPr>
          <w:rFonts w:ascii="仿宋_GB2312" w:eastAsia="仿宋_GB2312" w:hAnsi="仿宋_GB2312" w:cs="仿宋_GB2312" w:hint="eastAsia"/>
          <w:spacing w:val="-5"/>
          <w:sz w:val="32"/>
          <w:szCs w:val="32"/>
        </w:rPr>
        <w:t>定</w:t>
      </w:r>
      <w:r w:rsidRPr="006654C0">
        <w:rPr>
          <w:rFonts w:ascii="仿宋_GB2312" w:eastAsia="仿宋_GB2312" w:hAnsi="仿宋_GB2312" w:cs="仿宋_GB2312" w:hint="eastAsia"/>
          <w:spacing w:val="-5"/>
          <w:sz w:val="32"/>
          <w:szCs w:val="32"/>
        </w:rPr>
        <w:t>于2025年12月19-20日举办学术年会。届时将邀请省内外主要财经院校专家学者围绕产教融合、科教</w:t>
      </w:r>
      <w:proofErr w:type="gramStart"/>
      <w:r w:rsidRPr="006654C0">
        <w:rPr>
          <w:rFonts w:ascii="仿宋_GB2312" w:eastAsia="仿宋_GB2312" w:hAnsi="仿宋_GB2312" w:cs="仿宋_GB2312" w:hint="eastAsia"/>
          <w:spacing w:val="-5"/>
          <w:sz w:val="32"/>
          <w:szCs w:val="32"/>
        </w:rPr>
        <w:t>融汇</w:t>
      </w:r>
      <w:proofErr w:type="gramEnd"/>
      <w:r w:rsidRPr="006654C0">
        <w:rPr>
          <w:rFonts w:ascii="仿宋_GB2312" w:eastAsia="仿宋_GB2312" w:hAnsi="仿宋_GB2312" w:cs="仿宋_GB2312" w:hint="eastAsia"/>
          <w:spacing w:val="-5"/>
          <w:sz w:val="32"/>
          <w:szCs w:val="32"/>
        </w:rPr>
        <w:t>、学科交叉、AI融合、</w:t>
      </w:r>
      <w:proofErr w:type="gramStart"/>
      <w:r w:rsidRPr="006654C0">
        <w:rPr>
          <w:rFonts w:ascii="仿宋_GB2312" w:eastAsia="仿宋_GB2312" w:hAnsi="仿宋_GB2312" w:cs="仿宋_GB2312" w:hint="eastAsia"/>
          <w:spacing w:val="-5"/>
          <w:sz w:val="32"/>
          <w:szCs w:val="32"/>
        </w:rPr>
        <w:t>专创融合</w:t>
      </w:r>
      <w:proofErr w:type="gramEnd"/>
      <w:r w:rsidRPr="006654C0">
        <w:rPr>
          <w:rFonts w:ascii="仿宋_GB2312" w:eastAsia="仿宋_GB2312" w:hAnsi="仿宋_GB2312" w:cs="仿宋_GB2312" w:hint="eastAsia"/>
          <w:spacing w:val="-5"/>
          <w:sz w:val="32"/>
          <w:szCs w:val="32"/>
        </w:rPr>
        <w:t>、</w:t>
      </w:r>
      <w:proofErr w:type="gramStart"/>
      <w:r w:rsidRPr="006654C0">
        <w:rPr>
          <w:rFonts w:ascii="仿宋_GB2312" w:eastAsia="仿宋_GB2312" w:hAnsi="仿宋_GB2312" w:cs="仿宋_GB2312" w:hint="eastAsia"/>
          <w:spacing w:val="-5"/>
          <w:sz w:val="32"/>
          <w:szCs w:val="32"/>
        </w:rPr>
        <w:t>思政融合</w:t>
      </w:r>
      <w:proofErr w:type="gramEnd"/>
      <w:r w:rsidRPr="006654C0">
        <w:rPr>
          <w:rFonts w:ascii="仿宋_GB2312" w:eastAsia="仿宋_GB2312" w:hAnsi="仿宋_GB2312" w:cs="仿宋_GB2312" w:hint="eastAsia"/>
          <w:spacing w:val="-5"/>
          <w:sz w:val="32"/>
          <w:szCs w:val="32"/>
        </w:rPr>
        <w:t>等多个维</w:t>
      </w:r>
      <w:proofErr w:type="gramStart"/>
      <w:r w:rsidRPr="006654C0">
        <w:rPr>
          <w:rFonts w:ascii="仿宋_GB2312" w:eastAsia="仿宋_GB2312" w:hAnsi="仿宋_GB2312" w:cs="仿宋_GB2312" w:hint="eastAsia"/>
          <w:spacing w:val="-5"/>
          <w:sz w:val="32"/>
          <w:szCs w:val="32"/>
        </w:rPr>
        <w:t>度开展</w:t>
      </w:r>
      <w:proofErr w:type="gramEnd"/>
      <w:r w:rsidRPr="006654C0">
        <w:rPr>
          <w:rFonts w:ascii="仿宋_GB2312" w:eastAsia="仿宋_GB2312" w:hAnsi="仿宋_GB2312" w:cs="仿宋_GB2312" w:hint="eastAsia"/>
          <w:spacing w:val="-5"/>
          <w:sz w:val="32"/>
          <w:szCs w:val="32"/>
        </w:rPr>
        <w:t>“融合创新”学术研讨与经验交流，旨在统筹推进教育、科技、人才三位一体发展，助力新时代高等财经人才培养质量提升，为粤港澳大湾区国家发展战略提供更坚实的财经人才支撑。现将有关事项通知如下：</w:t>
      </w:r>
    </w:p>
    <w:p w14:paraId="3C2F3084" w14:textId="5D30C1D9" w:rsidR="00BC3363" w:rsidRPr="006654C0" w:rsidRDefault="006654C0" w:rsidP="00D06F54">
      <w:pPr>
        <w:adjustRightInd w:val="0"/>
        <w:snapToGrid w:val="0"/>
        <w:spacing w:line="540" w:lineRule="exact"/>
        <w:ind w:firstLineChars="200" w:firstLine="664"/>
        <w:outlineLvl w:val="1"/>
        <w:rPr>
          <w:rFonts w:ascii="黑体" w:eastAsia="黑体" w:hAnsi="黑体" w:cs="黑体"/>
          <w:spacing w:val="6"/>
          <w:sz w:val="32"/>
          <w:szCs w:val="32"/>
        </w:rPr>
      </w:pPr>
      <w:r>
        <w:rPr>
          <w:rFonts w:ascii="黑体" w:eastAsia="黑体" w:hAnsi="黑体" w:cs="黑体" w:hint="eastAsia"/>
          <w:spacing w:val="6"/>
          <w:sz w:val="32"/>
          <w:szCs w:val="32"/>
        </w:rPr>
        <w:t>一、</w:t>
      </w:r>
      <w:r w:rsidR="00AD5FF3" w:rsidRPr="006654C0">
        <w:rPr>
          <w:rFonts w:ascii="黑体" w:eastAsia="黑体" w:hAnsi="黑体" w:cs="黑体" w:hint="eastAsia"/>
          <w:spacing w:val="6"/>
          <w:sz w:val="32"/>
          <w:szCs w:val="32"/>
        </w:rPr>
        <w:t>会议主题</w:t>
      </w:r>
    </w:p>
    <w:p w14:paraId="79651370" w14:textId="77777777" w:rsidR="00BC3363" w:rsidRPr="006654C0" w:rsidRDefault="00AD5FF3" w:rsidP="00D06F54">
      <w:pPr>
        <w:adjustRightInd w:val="0"/>
        <w:snapToGrid w:val="0"/>
        <w:spacing w:line="540" w:lineRule="exact"/>
        <w:ind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融合创新·赋能财经教育高质量发展</w:t>
      </w:r>
    </w:p>
    <w:p w14:paraId="35A7A793" w14:textId="60410EAB" w:rsidR="00BC3363" w:rsidRPr="006654C0" w:rsidRDefault="006654C0" w:rsidP="00D06F54">
      <w:pPr>
        <w:adjustRightInd w:val="0"/>
        <w:snapToGrid w:val="0"/>
        <w:spacing w:line="540" w:lineRule="exact"/>
        <w:ind w:firstLineChars="200" w:firstLine="664"/>
        <w:outlineLvl w:val="1"/>
        <w:rPr>
          <w:rFonts w:ascii="黑体" w:eastAsia="黑体" w:hAnsi="黑体" w:cs="黑体"/>
          <w:spacing w:val="6"/>
          <w:sz w:val="32"/>
          <w:szCs w:val="32"/>
        </w:rPr>
      </w:pPr>
      <w:r w:rsidRPr="006654C0">
        <w:rPr>
          <w:rFonts w:ascii="黑体" w:eastAsia="黑体" w:hAnsi="黑体" w:cs="黑体" w:hint="eastAsia"/>
          <w:spacing w:val="6"/>
          <w:sz w:val="32"/>
          <w:szCs w:val="32"/>
        </w:rPr>
        <w:lastRenderedPageBreak/>
        <w:t>二、</w:t>
      </w:r>
      <w:r w:rsidR="00AD5FF3" w:rsidRPr="006654C0">
        <w:rPr>
          <w:rFonts w:ascii="黑体" w:eastAsia="黑体" w:hAnsi="黑体" w:cs="黑体" w:hint="eastAsia"/>
          <w:spacing w:val="6"/>
          <w:sz w:val="32"/>
          <w:szCs w:val="32"/>
        </w:rPr>
        <w:t>参会人员</w:t>
      </w:r>
    </w:p>
    <w:p w14:paraId="7BD47DDA" w14:textId="77777777"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省学会领导、理事单位教务处领导、教务处各科室负责人、各高校教学负责人及专任教师等。</w:t>
      </w:r>
    </w:p>
    <w:p w14:paraId="21ED1107" w14:textId="617837DF" w:rsidR="00BC3363" w:rsidRPr="006654C0" w:rsidRDefault="006654C0" w:rsidP="00D06F54">
      <w:pPr>
        <w:adjustRightInd w:val="0"/>
        <w:snapToGrid w:val="0"/>
        <w:spacing w:line="540" w:lineRule="exact"/>
        <w:ind w:firstLineChars="200" w:firstLine="664"/>
        <w:outlineLvl w:val="1"/>
        <w:rPr>
          <w:rFonts w:ascii="黑体" w:eastAsia="黑体" w:hAnsi="黑体" w:cs="黑体"/>
          <w:spacing w:val="6"/>
          <w:sz w:val="32"/>
          <w:szCs w:val="32"/>
        </w:rPr>
      </w:pPr>
      <w:r w:rsidRPr="006654C0">
        <w:rPr>
          <w:rFonts w:ascii="黑体" w:eastAsia="黑体" w:hAnsi="黑体" w:cs="黑体" w:hint="eastAsia"/>
          <w:spacing w:val="6"/>
          <w:sz w:val="32"/>
          <w:szCs w:val="32"/>
        </w:rPr>
        <w:t>三、</w:t>
      </w:r>
      <w:r w:rsidR="00AD5FF3" w:rsidRPr="006654C0">
        <w:rPr>
          <w:rFonts w:ascii="黑体" w:eastAsia="黑体" w:hAnsi="黑体" w:cs="黑体" w:hint="eastAsia"/>
          <w:spacing w:val="6"/>
          <w:sz w:val="32"/>
          <w:szCs w:val="32"/>
        </w:rPr>
        <w:t>时间地点</w:t>
      </w:r>
    </w:p>
    <w:p w14:paraId="1EB304B3" w14:textId="77777777" w:rsidR="00BC3363" w:rsidRPr="006654C0" w:rsidRDefault="00AD5FF3" w:rsidP="00D06F54">
      <w:pPr>
        <w:pStyle w:val="a3"/>
        <w:numPr>
          <w:ilvl w:val="0"/>
          <w:numId w:val="2"/>
        </w:numPr>
        <w:adjustRightInd w:val="0"/>
        <w:snapToGrid w:val="0"/>
        <w:spacing w:line="540" w:lineRule="exact"/>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报到时间：2025年12月19日(星期五)9:00-20:00</w:t>
      </w:r>
    </w:p>
    <w:p w14:paraId="54C8019F" w14:textId="77777777" w:rsidR="00BC3363" w:rsidRPr="006654C0" w:rsidRDefault="00AD5FF3" w:rsidP="00D06F54">
      <w:pPr>
        <w:pStyle w:val="a3"/>
        <w:numPr>
          <w:ilvl w:val="0"/>
          <w:numId w:val="2"/>
        </w:numPr>
        <w:adjustRightInd w:val="0"/>
        <w:snapToGrid w:val="0"/>
        <w:spacing w:line="540" w:lineRule="exact"/>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会议时间：2025年12月20日(星期六)9:00-17:00</w:t>
      </w:r>
    </w:p>
    <w:p w14:paraId="17F30C40" w14:textId="77777777" w:rsidR="00BC3363" w:rsidRPr="006654C0" w:rsidRDefault="00AD5FF3" w:rsidP="00D06F54">
      <w:pPr>
        <w:pStyle w:val="a3"/>
        <w:numPr>
          <w:ilvl w:val="0"/>
          <w:numId w:val="2"/>
        </w:numPr>
        <w:adjustRightInd w:val="0"/>
        <w:snapToGrid w:val="0"/>
        <w:spacing w:line="540" w:lineRule="exact"/>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会议地点：广州华商学院国际会议中心(广州市增城区</w:t>
      </w:r>
      <w:proofErr w:type="gramStart"/>
      <w:r w:rsidRPr="006654C0">
        <w:rPr>
          <w:rFonts w:ascii="仿宋_GB2312" w:eastAsia="仿宋_GB2312" w:hAnsi="仿宋_GB2312" w:cs="仿宋_GB2312" w:hint="eastAsia"/>
          <w:spacing w:val="3"/>
          <w:sz w:val="32"/>
          <w:szCs w:val="32"/>
        </w:rPr>
        <w:t>荔</w:t>
      </w:r>
      <w:proofErr w:type="gramEnd"/>
      <w:r w:rsidRPr="006654C0">
        <w:rPr>
          <w:rFonts w:ascii="仿宋_GB2312" w:eastAsia="仿宋_GB2312" w:hAnsi="仿宋_GB2312" w:cs="仿宋_GB2312" w:hint="eastAsia"/>
          <w:spacing w:val="3"/>
          <w:sz w:val="32"/>
          <w:szCs w:val="32"/>
        </w:rPr>
        <w:t>湖街</w:t>
      </w:r>
      <w:proofErr w:type="gramStart"/>
      <w:r w:rsidRPr="006654C0">
        <w:rPr>
          <w:rFonts w:ascii="仿宋_GB2312" w:eastAsia="仿宋_GB2312" w:hAnsi="仿宋_GB2312" w:cs="仿宋_GB2312" w:hint="eastAsia"/>
          <w:spacing w:val="3"/>
          <w:sz w:val="32"/>
          <w:szCs w:val="32"/>
        </w:rPr>
        <w:t>华商路</w:t>
      </w:r>
      <w:proofErr w:type="gramEnd"/>
      <w:r w:rsidRPr="006654C0">
        <w:rPr>
          <w:rFonts w:ascii="仿宋_GB2312" w:eastAsia="仿宋_GB2312" w:hAnsi="仿宋_GB2312" w:cs="仿宋_GB2312" w:hint="eastAsia"/>
          <w:spacing w:val="3"/>
          <w:sz w:val="32"/>
          <w:szCs w:val="32"/>
        </w:rPr>
        <w:t>1号)</w:t>
      </w:r>
    </w:p>
    <w:tbl>
      <w:tblPr>
        <w:tblStyle w:val="TableNormal"/>
        <w:tblW w:w="92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9"/>
        <w:gridCol w:w="6040"/>
      </w:tblGrid>
      <w:tr w:rsidR="00BC3363" w:rsidRPr="006654C0" w14:paraId="6BB1A511" w14:textId="77777777">
        <w:trPr>
          <w:trHeight w:val="666"/>
        </w:trPr>
        <w:tc>
          <w:tcPr>
            <w:tcW w:w="3239" w:type="dxa"/>
            <w:vAlign w:val="center"/>
          </w:tcPr>
          <w:p w14:paraId="6229C4C5" w14:textId="77777777" w:rsidR="00BC3363" w:rsidRPr="006654C0" w:rsidRDefault="00AD5FF3" w:rsidP="00D06F54">
            <w:pPr>
              <w:adjustRightInd w:val="0"/>
              <w:snapToGrid w:val="0"/>
              <w:spacing w:line="540" w:lineRule="exact"/>
              <w:jc w:val="center"/>
              <w:rPr>
                <w:rFonts w:ascii="宋体" w:eastAsia="宋体" w:hAnsi="宋体" w:cs="仿宋_GB2312"/>
                <w:sz w:val="28"/>
                <w:szCs w:val="28"/>
              </w:rPr>
            </w:pPr>
            <w:r w:rsidRPr="006654C0">
              <w:rPr>
                <w:rFonts w:ascii="宋体" w:eastAsia="宋体" w:hAnsi="宋体" w:cs="仿宋_GB2312" w:hint="eastAsia"/>
                <w:b/>
                <w:bCs/>
                <w:spacing w:val="2"/>
                <w:sz w:val="28"/>
                <w:szCs w:val="28"/>
              </w:rPr>
              <w:t>报到时间</w:t>
            </w:r>
          </w:p>
        </w:tc>
        <w:tc>
          <w:tcPr>
            <w:tcW w:w="6040" w:type="dxa"/>
            <w:vAlign w:val="center"/>
          </w:tcPr>
          <w:p w14:paraId="776EAB61" w14:textId="77777777" w:rsidR="00BC3363" w:rsidRPr="006654C0" w:rsidRDefault="00AD5FF3" w:rsidP="00D06F54">
            <w:pPr>
              <w:adjustRightInd w:val="0"/>
              <w:snapToGrid w:val="0"/>
              <w:spacing w:line="540" w:lineRule="exact"/>
              <w:jc w:val="center"/>
              <w:rPr>
                <w:rFonts w:ascii="宋体" w:eastAsia="宋体" w:hAnsi="宋体" w:cs="仿宋_GB2312"/>
                <w:sz w:val="28"/>
                <w:szCs w:val="28"/>
              </w:rPr>
            </w:pPr>
            <w:r w:rsidRPr="006654C0">
              <w:rPr>
                <w:rFonts w:ascii="宋体" w:eastAsia="宋体" w:hAnsi="宋体" w:cs="仿宋_GB2312" w:hint="eastAsia"/>
                <w:b/>
                <w:bCs/>
                <w:spacing w:val="1"/>
                <w:sz w:val="28"/>
                <w:szCs w:val="28"/>
              </w:rPr>
              <w:t>报到地点</w:t>
            </w:r>
          </w:p>
        </w:tc>
      </w:tr>
      <w:tr w:rsidR="00BC3363" w:rsidRPr="006654C0" w14:paraId="25866856" w14:textId="77777777">
        <w:trPr>
          <w:trHeight w:val="666"/>
        </w:trPr>
        <w:tc>
          <w:tcPr>
            <w:tcW w:w="3239" w:type="dxa"/>
            <w:vAlign w:val="center"/>
          </w:tcPr>
          <w:p w14:paraId="19166EB2" w14:textId="77777777" w:rsidR="00BC3363" w:rsidRPr="006654C0" w:rsidRDefault="00AD5FF3" w:rsidP="00D06F54">
            <w:pPr>
              <w:adjustRightInd w:val="0"/>
              <w:snapToGrid w:val="0"/>
              <w:spacing w:line="540" w:lineRule="exact"/>
              <w:jc w:val="center"/>
              <w:rPr>
                <w:rFonts w:ascii="宋体" w:eastAsia="宋体" w:hAnsi="宋体" w:cs="仿宋_GB2312"/>
                <w:sz w:val="28"/>
                <w:szCs w:val="28"/>
              </w:rPr>
            </w:pPr>
            <w:r w:rsidRPr="006654C0">
              <w:rPr>
                <w:rFonts w:ascii="宋体" w:eastAsia="宋体" w:hAnsi="宋体" w:cs="仿宋_GB2312" w:hint="eastAsia"/>
                <w:spacing w:val="1"/>
                <w:sz w:val="28"/>
                <w:szCs w:val="28"/>
              </w:rPr>
              <w:t>2025年12月19日</w:t>
            </w:r>
          </w:p>
        </w:tc>
        <w:tc>
          <w:tcPr>
            <w:tcW w:w="6040" w:type="dxa"/>
            <w:vAlign w:val="center"/>
          </w:tcPr>
          <w:p w14:paraId="0CA15D56" w14:textId="77777777" w:rsidR="00BC3363" w:rsidRPr="006654C0" w:rsidRDefault="00AD5FF3" w:rsidP="00D06F54">
            <w:pPr>
              <w:adjustRightInd w:val="0"/>
              <w:snapToGrid w:val="0"/>
              <w:spacing w:line="540" w:lineRule="exact"/>
              <w:jc w:val="center"/>
              <w:rPr>
                <w:rFonts w:ascii="宋体" w:eastAsia="宋体" w:hAnsi="宋体" w:cs="仿宋_GB2312"/>
                <w:sz w:val="28"/>
                <w:szCs w:val="28"/>
              </w:rPr>
            </w:pPr>
            <w:r w:rsidRPr="006654C0">
              <w:rPr>
                <w:rFonts w:ascii="宋体" w:eastAsia="宋体" w:hAnsi="宋体" w:cs="仿宋_GB2312" w:hint="eastAsia"/>
                <w:spacing w:val="1"/>
                <w:sz w:val="28"/>
                <w:szCs w:val="28"/>
              </w:rPr>
              <w:t>广州增城富力万达嘉华酒店（增城万达广场店）</w:t>
            </w:r>
          </w:p>
        </w:tc>
      </w:tr>
      <w:tr w:rsidR="00BC3363" w:rsidRPr="006654C0" w14:paraId="60CC3B59" w14:textId="77777777">
        <w:trPr>
          <w:trHeight w:val="677"/>
        </w:trPr>
        <w:tc>
          <w:tcPr>
            <w:tcW w:w="3239" w:type="dxa"/>
            <w:vAlign w:val="center"/>
          </w:tcPr>
          <w:p w14:paraId="305D78A5" w14:textId="77777777" w:rsidR="00BC3363" w:rsidRPr="006654C0" w:rsidRDefault="00AD5FF3" w:rsidP="00D06F54">
            <w:pPr>
              <w:adjustRightInd w:val="0"/>
              <w:snapToGrid w:val="0"/>
              <w:spacing w:line="540" w:lineRule="exact"/>
              <w:jc w:val="center"/>
              <w:rPr>
                <w:rFonts w:ascii="宋体" w:eastAsia="宋体" w:hAnsi="宋体" w:cs="仿宋_GB2312"/>
                <w:sz w:val="28"/>
                <w:szCs w:val="28"/>
              </w:rPr>
            </w:pPr>
            <w:r w:rsidRPr="006654C0">
              <w:rPr>
                <w:rFonts w:ascii="宋体" w:eastAsia="宋体" w:hAnsi="宋体" w:cs="仿宋_GB2312" w:hint="eastAsia"/>
                <w:spacing w:val="1"/>
                <w:sz w:val="28"/>
                <w:szCs w:val="28"/>
              </w:rPr>
              <w:t>2025年12月20日上午</w:t>
            </w:r>
          </w:p>
        </w:tc>
        <w:tc>
          <w:tcPr>
            <w:tcW w:w="6040" w:type="dxa"/>
            <w:vAlign w:val="center"/>
          </w:tcPr>
          <w:p w14:paraId="0CEA1DC6" w14:textId="77777777" w:rsidR="00BC3363" w:rsidRPr="006654C0" w:rsidRDefault="00AD5FF3" w:rsidP="00D06F54">
            <w:pPr>
              <w:adjustRightInd w:val="0"/>
              <w:snapToGrid w:val="0"/>
              <w:spacing w:line="540" w:lineRule="exact"/>
              <w:jc w:val="center"/>
              <w:rPr>
                <w:rFonts w:ascii="宋体" w:eastAsia="宋体" w:hAnsi="宋体" w:cs="仿宋_GB2312"/>
                <w:b/>
                <w:bCs/>
                <w:sz w:val="28"/>
                <w:szCs w:val="28"/>
              </w:rPr>
            </w:pPr>
            <w:r w:rsidRPr="006654C0">
              <w:rPr>
                <w:rFonts w:ascii="宋体" w:eastAsia="宋体" w:hAnsi="宋体" w:cs="仿宋_GB2312" w:hint="eastAsia"/>
                <w:b/>
                <w:bCs/>
                <w:sz w:val="28"/>
                <w:szCs w:val="28"/>
              </w:rPr>
              <w:t>广州华商学院国际会议中心</w:t>
            </w:r>
          </w:p>
          <w:p w14:paraId="0C84E184" w14:textId="77777777" w:rsidR="00BC3363" w:rsidRPr="006654C0" w:rsidRDefault="00AD5FF3" w:rsidP="00D06F54">
            <w:pPr>
              <w:adjustRightInd w:val="0"/>
              <w:snapToGrid w:val="0"/>
              <w:spacing w:line="540" w:lineRule="exact"/>
              <w:jc w:val="center"/>
              <w:rPr>
                <w:rFonts w:ascii="宋体" w:eastAsia="宋体" w:hAnsi="宋体" w:cs="仿宋_GB2312"/>
                <w:sz w:val="28"/>
                <w:szCs w:val="28"/>
              </w:rPr>
            </w:pPr>
            <w:r w:rsidRPr="006654C0">
              <w:rPr>
                <w:rFonts w:ascii="宋体" w:eastAsia="宋体" w:hAnsi="宋体" w:cs="仿宋_GB2312" w:hint="eastAsia"/>
                <w:sz w:val="28"/>
                <w:szCs w:val="28"/>
              </w:rPr>
              <w:t>（广州市增城区</w:t>
            </w:r>
            <w:proofErr w:type="gramStart"/>
            <w:r w:rsidRPr="006654C0">
              <w:rPr>
                <w:rFonts w:ascii="宋体" w:eastAsia="宋体" w:hAnsi="宋体" w:cs="仿宋_GB2312" w:hint="eastAsia"/>
                <w:sz w:val="28"/>
                <w:szCs w:val="28"/>
              </w:rPr>
              <w:t>荔</w:t>
            </w:r>
            <w:proofErr w:type="gramEnd"/>
            <w:r w:rsidRPr="006654C0">
              <w:rPr>
                <w:rFonts w:ascii="宋体" w:eastAsia="宋体" w:hAnsi="宋体" w:cs="仿宋_GB2312" w:hint="eastAsia"/>
                <w:sz w:val="28"/>
                <w:szCs w:val="28"/>
              </w:rPr>
              <w:t>湖街</w:t>
            </w:r>
            <w:proofErr w:type="gramStart"/>
            <w:r w:rsidRPr="006654C0">
              <w:rPr>
                <w:rFonts w:ascii="宋体" w:eastAsia="宋体" w:hAnsi="宋体" w:cs="仿宋_GB2312" w:hint="eastAsia"/>
                <w:sz w:val="28"/>
                <w:szCs w:val="28"/>
              </w:rPr>
              <w:t>华商路</w:t>
            </w:r>
            <w:proofErr w:type="gramEnd"/>
            <w:r w:rsidRPr="006654C0">
              <w:rPr>
                <w:rFonts w:ascii="宋体" w:eastAsia="宋体" w:hAnsi="宋体" w:cs="仿宋_GB2312" w:hint="eastAsia"/>
                <w:sz w:val="28"/>
                <w:szCs w:val="28"/>
              </w:rPr>
              <w:t>1号）</w:t>
            </w:r>
          </w:p>
        </w:tc>
      </w:tr>
    </w:tbl>
    <w:p w14:paraId="28A232FB" w14:textId="45D24EE7" w:rsidR="00BC3363" w:rsidRPr="006654C0" w:rsidRDefault="006654C0" w:rsidP="00D06F54">
      <w:pPr>
        <w:adjustRightInd w:val="0"/>
        <w:snapToGrid w:val="0"/>
        <w:spacing w:line="540" w:lineRule="exact"/>
        <w:ind w:left="667"/>
        <w:outlineLvl w:val="1"/>
        <w:rPr>
          <w:rFonts w:ascii="黑体" w:eastAsia="黑体" w:hAnsi="黑体" w:cs="黑体"/>
          <w:spacing w:val="6"/>
          <w:sz w:val="32"/>
          <w:szCs w:val="32"/>
        </w:rPr>
      </w:pPr>
      <w:r w:rsidRPr="006654C0">
        <w:rPr>
          <w:rFonts w:ascii="黑体" w:eastAsia="黑体" w:hAnsi="黑体" w:cs="黑体" w:hint="eastAsia"/>
          <w:spacing w:val="6"/>
          <w:sz w:val="32"/>
          <w:szCs w:val="32"/>
        </w:rPr>
        <w:t>四、</w:t>
      </w:r>
      <w:r w:rsidR="00AD5FF3" w:rsidRPr="006654C0">
        <w:rPr>
          <w:rFonts w:ascii="黑体" w:eastAsia="黑体" w:hAnsi="黑体" w:cs="黑体" w:hint="eastAsia"/>
          <w:spacing w:val="6"/>
          <w:sz w:val="32"/>
          <w:szCs w:val="32"/>
        </w:rPr>
        <w:t>举办单位</w:t>
      </w:r>
    </w:p>
    <w:p w14:paraId="718A7DA7" w14:textId="77777777" w:rsidR="00BC3363" w:rsidRPr="006654C0" w:rsidRDefault="00AD5FF3" w:rsidP="00D06F54">
      <w:pPr>
        <w:numPr>
          <w:ilvl w:val="0"/>
          <w:numId w:val="3"/>
        </w:numPr>
        <w:adjustRightInd w:val="0"/>
        <w:snapToGrid w:val="0"/>
        <w:spacing w:line="540" w:lineRule="exact"/>
        <w:ind w:firstLineChars="200" w:firstLine="744"/>
        <w:rPr>
          <w:rFonts w:ascii="楷体_GB2312" w:eastAsia="楷体_GB2312" w:hAnsi="楷体" w:cs="楷体"/>
          <w:sz w:val="32"/>
          <w:szCs w:val="32"/>
        </w:rPr>
      </w:pPr>
      <w:r w:rsidRPr="006654C0">
        <w:rPr>
          <w:rFonts w:ascii="楷体_GB2312" w:eastAsia="楷体_GB2312" w:hAnsi="楷体" w:cs="楷体" w:hint="eastAsia"/>
          <w:spacing w:val="26"/>
          <w:sz w:val="32"/>
          <w:szCs w:val="32"/>
        </w:rPr>
        <w:t>指导单位</w:t>
      </w:r>
    </w:p>
    <w:p w14:paraId="690371E4" w14:textId="77777777"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广东省高等教育学会</w:t>
      </w:r>
    </w:p>
    <w:p w14:paraId="44352C57" w14:textId="77777777" w:rsidR="00BC3363" w:rsidRPr="006654C0" w:rsidRDefault="00AD5FF3" w:rsidP="00D06F54">
      <w:pPr>
        <w:numPr>
          <w:ilvl w:val="0"/>
          <w:numId w:val="3"/>
        </w:numPr>
        <w:adjustRightInd w:val="0"/>
        <w:snapToGrid w:val="0"/>
        <w:spacing w:line="540" w:lineRule="exact"/>
        <w:ind w:firstLineChars="200" w:firstLine="744"/>
        <w:rPr>
          <w:rFonts w:ascii="楷体_GB2312" w:eastAsia="楷体_GB2312" w:hAnsi="楷体" w:cs="楷体"/>
          <w:spacing w:val="26"/>
          <w:sz w:val="32"/>
          <w:szCs w:val="32"/>
        </w:rPr>
      </w:pPr>
      <w:r w:rsidRPr="006654C0">
        <w:rPr>
          <w:rFonts w:ascii="楷体_GB2312" w:eastAsia="楷体_GB2312" w:hAnsi="楷体" w:cs="楷体" w:hint="eastAsia"/>
          <w:spacing w:val="26"/>
          <w:sz w:val="32"/>
          <w:szCs w:val="32"/>
        </w:rPr>
        <w:t>主办单位</w:t>
      </w:r>
    </w:p>
    <w:p w14:paraId="46F2F0C1" w14:textId="77777777"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广东省高等教育学会粤港澳高等财经教育专业委员会</w:t>
      </w:r>
    </w:p>
    <w:p w14:paraId="710AEC35" w14:textId="77777777"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广东省新文科建设指导委员会</w:t>
      </w:r>
    </w:p>
    <w:p w14:paraId="4B14B420" w14:textId="77777777" w:rsidR="00BC3363" w:rsidRPr="006654C0" w:rsidRDefault="00AD5FF3" w:rsidP="00D06F54">
      <w:pPr>
        <w:numPr>
          <w:ilvl w:val="0"/>
          <w:numId w:val="3"/>
        </w:numPr>
        <w:adjustRightInd w:val="0"/>
        <w:snapToGrid w:val="0"/>
        <w:spacing w:line="540" w:lineRule="exact"/>
        <w:ind w:firstLineChars="200" w:firstLine="744"/>
        <w:rPr>
          <w:rFonts w:ascii="楷体_GB2312" w:eastAsia="楷体_GB2312" w:hAnsi="楷体" w:cs="楷体"/>
          <w:spacing w:val="26"/>
          <w:sz w:val="32"/>
          <w:szCs w:val="32"/>
        </w:rPr>
      </w:pPr>
      <w:r w:rsidRPr="006654C0">
        <w:rPr>
          <w:rFonts w:ascii="楷体_GB2312" w:eastAsia="楷体_GB2312" w:hAnsi="楷体" w:cs="楷体" w:hint="eastAsia"/>
          <w:spacing w:val="26"/>
          <w:sz w:val="32"/>
          <w:szCs w:val="32"/>
        </w:rPr>
        <w:t>承办单位</w:t>
      </w:r>
    </w:p>
    <w:p w14:paraId="744F07AA" w14:textId="77777777"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广州华商学院</w:t>
      </w:r>
    </w:p>
    <w:p w14:paraId="16E5EF02" w14:textId="77777777" w:rsidR="00BC3363" w:rsidRPr="006654C0" w:rsidRDefault="00AD5FF3" w:rsidP="00D06F54">
      <w:pPr>
        <w:numPr>
          <w:ilvl w:val="0"/>
          <w:numId w:val="3"/>
        </w:numPr>
        <w:adjustRightInd w:val="0"/>
        <w:snapToGrid w:val="0"/>
        <w:spacing w:line="540" w:lineRule="exact"/>
        <w:ind w:firstLineChars="200" w:firstLine="744"/>
        <w:rPr>
          <w:rFonts w:ascii="楷体_GB2312" w:eastAsia="楷体_GB2312" w:hAnsi="楷体" w:cs="楷体"/>
          <w:spacing w:val="26"/>
          <w:sz w:val="32"/>
          <w:szCs w:val="32"/>
        </w:rPr>
      </w:pPr>
      <w:r w:rsidRPr="006654C0">
        <w:rPr>
          <w:rFonts w:ascii="楷体_GB2312" w:eastAsia="楷体_GB2312" w:hAnsi="楷体" w:cs="楷体" w:hint="eastAsia"/>
          <w:spacing w:val="26"/>
          <w:sz w:val="32"/>
          <w:szCs w:val="32"/>
        </w:rPr>
        <w:t>协办单位</w:t>
      </w:r>
    </w:p>
    <w:p w14:paraId="0E0EE916" w14:textId="4F60038C"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全国会计行业产教融合共同体、新道科技股份有限公司、</w:t>
      </w:r>
      <w:proofErr w:type="gramStart"/>
      <w:r w:rsidRPr="006654C0">
        <w:rPr>
          <w:rFonts w:ascii="仿宋_GB2312" w:eastAsia="仿宋_GB2312" w:hAnsi="仿宋_GB2312" w:cs="仿宋_GB2312" w:hint="eastAsia"/>
          <w:spacing w:val="3"/>
          <w:sz w:val="32"/>
          <w:szCs w:val="32"/>
        </w:rPr>
        <w:t>泛雅超星泛</w:t>
      </w:r>
      <w:proofErr w:type="gramEnd"/>
      <w:r w:rsidRPr="006654C0">
        <w:rPr>
          <w:rFonts w:ascii="仿宋_GB2312" w:eastAsia="仿宋_GB2312" w:hAnsi="仿宋_GB2312" w:cs="仿宋_GB2312" w:hint="eastAsia"/>
          <w:spacing w:val="3"/>
          <w:sz w:val="32"/>
          <w:szCs w:val="32"/>
        </w:rPr>
        <w:t>雅集团</w:t>
      </w:r>
      <w:r w:rsidR="0043292A">
        <w:rPr>
          <w:rFonts w:ascii="仿宋_GB2312" w:eastAsia="仿宋_GB2312" w:hAnsi="仿宋_GB2312" w:cs="仿宋_GB2312" w:hint="eastAsia"/>
          <w:spacing w:val="3"/>
          <w:sz w:val="32"/>
          <w:szCs w:val="32"/>
        </w:rPr>
        <w:t>、北京百智享科技有限公司</w:t>
      </w:r>
    </w:p>
    <w:p w14:paraId="6D109DCC" w14:textId="2E28BCAC" w:rsidR="00BC3363" w:rsidRPr="006654C0" w:rsidRDefault="006654C0" w:rsidP="00D06F54">
      <w:pPr>
        <w:adjustRightInd w:val="0"/>
        <w:snapToGrid w:val="0"/>
        <w:spacing w:line="540" w:lineRule="exact"/>
        <w:ind w:firstLineChars="200" w:firstLine="664"/>
        <w:outlineLvl w:val="1"/>
        <w:rPr>
          <w:rFonts w:ascii="黑体" w:eastAsia="黑体" w:hAnsi="黑体" w:cs="黑体"/>
          <w:spacing w:val="6"/>
          <w:sz w:val="32"/>
          <w:szCs w:val="32"/>
        </w:rPr>
      </w:pPr>
      <w:r w:rsidRPr="006654C0">
        <w:rPr>
          <w:rFonts w:ascii="黑体" w:eastAsia="黑体" w:hAnsi="黑体" w:cs="黑体" w:hint="eastAsia"/>
          <w:spacing w:val="6"/>
          <w:sz w:val="32"/>
          <w:szCs w:val="32"/>
        </w:rPr>
        <w:lastRenderedPageBreak/>
        <w:t>五、</w:t>
      </w:r>
      <w:r w:rsidR="00AD5FF3" w:rsidRPr="006654C0">
        <w:rPr>
          <w:rFonts w:ascii="黑体" w:eastAsia="黑体" w:hAnsi="黑体" w:cs="黑体" w:hint="eastAsia"/>
          <w:spacing w:val="6"/>
          <w:sz w:val="32"/>
          <w:szCs w:val="32"/>
        </w:rPr>
        <w:t>报名方式</w:t>
      </w:r>
    </w:p>
    <w:p w14:paraId="31828CC7" w14:textId="77777777"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本研讨会不收取会务费。会议期间用餐统一安排，住宿费用及往返交通费用自理。请参加研讨会人员务必于2025年12月12日(星期五)前扫描下方</w:t>
      </w:r>
      <w:proofErr w:type="gramStart"/>
      <w:r w:rsidRPr="006654C0">
        <w:rPr>
          <w:rFonts w:ascii="仿宋_GB2312" w:eastAsia="仿宋_GB2312" w:hAnsi="仿宋_GB2312" w:cs="仿宋_GB2312" w:hint="eastAsia"/>
          <w:spacing w:val="3"/>
          <w:sz w:val="32"/>
          <w:szCs w:val="32"/>
        </w:rPr>
        <w:t>二维码填写</w:t>
      </w:r>
      <w:proofErr w:type="gramEnd"/>
      <w:r w:rsidRPr="006654C0">
        <w:rPr>
          <w:rFonts w:ascii="仿宋_GB2312" w:eastAsia="仿宋_GB2312" w:hAnsi="仿宋_GB2312" w:cs="仿宋_GB2312" w:hint="eastAsia"/>
          <w:spacing w:val="3"/>
          <w:sz w:val="32"/>
          <w:szCs w:val="32"/>
        </w:rPr>
        <w:t>报名回执，以便会务</w:t>
      </w:r>
      <w:proofErr w:type="gramStart"/>
      <w:r w:rsidRPr="006654C0">
        <w:rPr>
          <w:rFonts w:ascii="仿宋_GB2312" w:eastAsia="仿宋_GB2312" w:hAnsi="仿宋_GB2312" w:cs="仿宋_GB2312" w:hint="eastAsia"/>
          <w:spacing w:val="3"/>
          <w:sz w:val="32"/>
          <w:szCs w:val="32"/>
        </w:rPr>
        <w:t>组做好</w:t>
      </w:r>
      <w:proofErr w:type="gramEnd"/>
      <w:r w:rsidRPr="006654C0">
        <w:rPr>
          <w:rFonts w:ascii="仿宋_GB2312" w:eastAsia="仿宋_GB2312" w:hAnsi="仿宋_GB2312" w:cs="仿宋_GB2312" w:hint="eastAsia"/>
          <w:spacing w:val="3"/>
          <w:sz w:val="32"/>
          <w:szCs w:val="32"/>
        </w:rPr>
        <w:t>相关安排。</w:t>
      </w:r>
    </w:p>
    <w:p w14:paraId="785F76E5" w14:textId="77777777" w:rsidR="00BC3363" w:rsidRPr="006654C0" w:rsidRDefault="00AD5FF3" w:rsidP="006654C0">
      <w:pPr>
        <w:pStyle w:val="a3"/>
        <w:adjustRightInd w:val="0"/>
        <w:snapToGrid w:val="0"/>
        <w:ind w:left="0" w:firstLineChars="200" w:firstLine="640"/>
        <w:jc w:val="center"/>
        <w:rPr>
          <w:rFonts w:ascii="仿宋_GB2312" w:eastAsia="仿宋_GB2312" w:hAnsi="仿宋_GB2312" w:cs="仿宋_GB2312"/>
          <w:spacing w:val="3"/>
          <w:sz w:val="32"/>
          <w:szCs w:val="32"/>
        </w:rPr>
      </w:pPr>
      <w:r w:rsidRPr="006654C0">
        <w:rPr>
          <w:rFonts w:ascii="仿宋_GB2312" w:eastAsia="仿宋_GB2312" w:hAnsi="仿宋_GB2312" w:cs="仿宋_GB2312" w:hint="eastAsia"/>
          <w:noProof/>
          <w:spacing w:val="3"/>
          <w:sz w:val="32"/>
          <w:szCs w:val="32"/>
        </w:rPr>
        <w:drawing>
          <wp:inline distT="0" distB="0" distL="114300" distR="114300" wp14:anchorId="6347F5AD" wp14:editId="5AA8E668">
            <wp:extent cx="1885950" cy="18859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1885950" cy="1885950"/>
                    </a:xfrm>
                    <a:prstGeom prst="rect">
                      <a:avLst/>
                    </a:prstGeom>
                    <a:noFill/>
                    <a:ln w="9525">
                      <a:noFill/>
                    </a:ln>
                  </pic:spPr>
                </pic:pic>
              </a:graphicData>
            </a:graphic>
          </wp:inline>
        </w:drawing>
      </w:r>
    </w:p>
    <w:p w14:paraId="01612FC6" w14:textId="77777777" w:rsidR="00BC3363" w:rsidRPr="006654C0" w:rsidRDefault="00AD5FF3" w:rsidP="006654C0">
      <w:pPr>
        <w:pStyle w:val="a3"/>
        <w:adjustRightInd w:val="0"/>
        <w:snapToGrid w:val="0"/>
        <w:spacing w:line="560" w:lineRule="exact"/>
        <w:ind w:left="0" w:firstLineChars="200" w:firstLine="652"/>
        <w:jc w:val="center"/>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报名二维码</w:t>
      </w:r>
    </w:p>
    <w:p w14:paraId="087266B8" w14:textId="303F8027" w:rsidR="00BC3363" w:rsidRPr="006654C0" w:rsidRDefault="006654C0" w:rsidP="00D06F54">
      <w:pPr>
        <w:adjustRightInd w:val="0"/>
        <w:snapToGrid w:val="0"/>
        <w:spacing w:line="540" w:lineRule="exact"/>
        <w:ind w:firstLineChars="200" w:firstLine="664"/>
        <w:outlineLvl w:val="1"/>
        <w:rPr>
          <w:rFonts w:ascii="黑体" w:eastAsia="黑体" w:hAnsi="黑体" w:cs="黑体"/>
          <w:spacing w:val="6"/>
          <w:sz w:val="32"/>
          <w:szCs w:val="32"/>
        </w:rPr>
      </w:pPr>
      <w:r w:rsidRPr="006654C0">
        <w:rPr>
          <w:rFonts w:ascii="黑体" w:eastAsia="黑体" w:hAnsi="黑体" w:cs="黑体" w:hint="eastAsia"/>
          <w:spacing w:val="6"/>
          <w:sz w:val="32"/>
          <w:szCs w:val="32"/>
        </w:rPr>
        <w:t>六、</w:t>
      </w:r>
      <w:r w:rsidR="00AD5FF3" w:rsidRPr="006654C0">
        <w:rPr>
          <w:rFonts w:ascii="黑体" w:eastAsia="黑体" w:hAnsi="黑体" w:cs="黑体" w:hint="eastAsia"/>
          <w:spacing w:val="6"/>
          <w:sz w:val="32"/>
          <w:szCs w:val="32"/>
        </w:rPr>
        <w:t>案例征集</w:t>
      </w:r>
    </w:p>
    <w:p w14:paraId="27DB65A2" w14:textId="77777777"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为推动粤港澳高等财经教育提质增效、实现内涵式高质量发展，本次研讨会特设“智慧财经教育+”优秀案例评选环节欢迎参会人员围绕但不限于“智慧财经教育+AI通识教育、财经专业数字化转型，等撰写案例，专委会将组织专家进行评选，遴选出优秀案例，并在专委会年 会上颁发优秀案例证书，同时正</w:t>
      </w:r>
      <w:proofErr w:type="gramStart"/>
      <w:r w:rsidRPr="006654C0">
        <w:rPr>
          <w:rFonts w:ascii="仿宋_GB2312" w:eastAsia="仿宋_GB2312" w:hAnsi="仿宋_GB2312" w:cs="仿宋_GB2312" w:hint="eastAsia"/>
          <w:spacing w:val="3"/>
          <w:sz w:val="32"/>
          <w:szCs w:val="32"/>
        </w:rPr>
        <w:t>式出版</w:t>
      </w:r>
      <w:proofErr w:type="gramEnd"/>
      <w:r w:rsidRPr="006654C0">
        <w:rPr>
          <w:rFonts w:ascii="仿宋_GB2312" w:eastAsia="仿宋_GB2312" w:hAnsi="仿宋_GB2312" w:cs="仿宋_GB2312" w:hint="eastAsia"/>
          <w:spacing w:val="3"/>
          <w:sz w:val="32"/>
          <w:szCs w:val="32"/>
        </w:rPr>
        <w:t>优秀案例集。</w:t>
      </w:r>
    </w:p>
    <w:p w14:paraId="26D6AD17" w14:textId="3C97DDE8" w:rsidR="00BC3363" w:rsidRPr="006654C0" w:rsidRDefault="006654C0"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Pr>
          <w:rFonts w:ascii="仿宋_GB2312" w:eastAsia="仿宋_GB2312" w:hAnsi="仿宋_GB2312" w:cs="仿宋_GB2312" w:hint="eastAsia"/>
          <w:spacing w:val="3"/>
          <w:sz w:val="32"/>
          <w:szCs w:val="32"/>
        </w:rPr>
        <w:t>（一）</w:t>
      </w:r>
      <w:r w:rsidR="00AD5FF3" w:rsidRPr="006654C0">
        <w:rPr>
          <w:rFonts w:ascii="仿宋_GB2312" w:eastAsia="仿宋_GB2312" w:hAnsi="仿宋_GB2312" w:cs="仿宋_GB2312" w:hint="eastAsia"/>
          <w:spacing w:val="3"/>
          <w:sz w:val="32"/>
          <w:szCs w:val="32"/>
        </w:rPr>
        <w:t>提交截止日期：11月30日(以邮件发出日期为准)</w:t>
      </w:r>
    </w:p>
    <w:p w14:paraId="14BB1427" w14:textId="1F9655BC" w:rsidR="00BC3363" w:rsidRPr="006654C0" w:rsidRDefault="006654C0"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Pr>
          <w:rFonts w:ascii="仿宋_GB2312" w:eastAsia="仿宋_GB2312" w:hAnsi="仿宋_GB2312" w:cs="仿宋_GB2312" w:hint="eastAsia"/>
          <w:spacing w:val="3"/>
          <w:sz w:val="32"/>
          <w:szCs w:val="32"/>
        </w:rPr>
        <w:t>（二）</w:t>
      </w:r>
      <w:r w:rsidR="00AD5FF3" w:rsidRPr="006654C0">
        <w:rPr>
          <w:rFonts w:ascii="仿宋_GB2312" w:eastAsia="仿宋_GB2312" w:hAnsi="仿宋_GB2312" w:cs="仿宋_GB2312" w:hint="eastAsia"/>
          <w:spacing w:val="3"/>
          <w:sz w:val="32"/>
          <w:szCs w:val="32"/>
        </w:rPr>
        <w:t>案例申报书详见附件1</w:t>
      </w:r>
    </w:p>
    <w:p w14:paraId="6800CE41" w14:textId="29F821E2" w:rsidR="00BC3363" w:rsidRPr="006654C0" w:rsidRDefault="006654C0"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Pr>
          <w:rFonts w:ascii="仿宋_GB2312" w:eastAsia="仿宋_GB2312" w:hAnsi="仿宋_GB2312" w:cs="仿宋_GB2312" w:hint="eastAsia"/>
          <w:spacing w:val="3"/>
          <w:sz w:val="32"/>
          <w:szCs w:val="32"/>
        </w:rPr>
        <w:t>（三）</w:t>
      </w:r>
      <w:r w:rsidR="00AD5FF3" w:rsidRPr="006654C0">
        <w:rPr>
          <w:rFonts w:ascii="仿宋_GB2312" w:eastAsia="仿宋_GB2312" w:hAnsi="仿宋_GB2312" w:cs="仿宋_GB2312" w:hint="eastAsia"/>
          <w:spacing w:val="3"/>
          <w:sz w:val="32"/>
          <w:szCs w:val="32"/>
        </w:rPr>
        <w:t>案例提交方式：</w:t>
      </w:r>
    </w:p>
    <w:p w14:paraId="01F59103" w14:textId="77777777"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请用电子邮件提交Word 文档，请以“作者姓名+案例题目” 做文件名，邮件主题注明</w:t>
      </w:r>
      <w:r w:rsidRPr="006654C0">
        <w:rPr>
          <w:rFonts w:ascii="仿宋_GB2312" w:eastAsia="仿宋_GB2312" w:hAnsi="仿宋_GB2312" w:cs="仿宋_GB2312" w:hint="eastAsia"/>
          <w:b/>
          <w:bCs/>
          <w:spacing w:val="3"/>
          <w:sz w:val="32"/>
          <w:szCs w:val="32"/>
        </w:rPr>
        <w:t>“融合创新·赋能财经教育高质量发</w:t>
      </w:r>
      <w:r w:rsidRPr="006654C0">
        <w:rPr>
          <w:rFonts w:ascii="仿宋_GB2312" w:eastAsia="仿宋_GB2312" w:hAnsi="仿宋_GB2312" w:cs="仿宋_GB2312" w:hint="eastAsia"/>
          <w:b/>
          <w:bCs/>
          <w:spacing w:val="3"/>
          <w:sz w:val="32"/>
          <w:szCs w:val="32"/>
        </w:rPr>
        <w:lastRenderedPageBreak/>
        <w:t>展研讨会案例征集”</w:t>
      </w:r>
      <w:r w:rsidRPr="006654C0">
        <w:rPr>
          <w:rFonts w:ascii="仿宋_GB2312" w:eastAsia="仿宋_GB2312" w:hAnsi="仿宋_GB2312" w:cs="仿宋_GB2312" w:hint="eastAsia"/>
          <w:spacing w:val="3"/>
          <w:sz w:val="32"/>
          <w:szCs w:val="32"/>
        </w:rPr>
        <w:t>。另，前期已提交案例的老师，请用附件1的模板重新提交。</w:t>
      </w:r>
    </w:p>
    <w:p w14:paraId="44C8BF69" w14:textId="77777777"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投稿信箱：1597908774@qq.com</w:t>
      </w:r>
    </w:p>
    <w:p w14:paraId="6463F623" w14:textId="77777777" w:rsidR="00BC3363" w:rsidRPr="006654C0" w:rsidRDefault="00AD5FF3" w:rsidP="00D06F54">
      <w:pPr>
        <w:adjustRightInd w:val="0"/>
        <w:snapToGrid w:val="0"/>
        <w:spacing w:line="540" w:lineRule="exact"/>
        <w:ind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 xml:space="preserve">投稿不作为报名依据，有意参会人员仍需前往报名系统填 </w:t>
      </w:r>
      <w:proofErr w:type="gramStart"/>
      <w:r w:rsidRPr="006654C0">
        <w:rPr>
          <w:rFonts w:ascii="仿宋_GB2312" w:eastAsia="仿宋_GB2312" w:hAnsi="仿宋_GB2312" w:cs="仿宋_GB2312" w:hint="eastAsia"/>
          <w:spacing w:val="3"/>
          <w:sz w:val="32"/>
          <w:szCs w:val="32"/>
        </w:rPr>
        <w:t>写相关</w:t>
      </w:r>
      <w:proofErr w:type="gramEnd"/>
      <w:r w:rsidRPr="006654C0">
        <w:rPr>
          <w:rFonts w:ascii="仿宋_GB2312" w:eastAsia="仿宋_GB2312" w:hAnsi="仿宋_GB2312" w:cs="仿宋_GB2312" w:hint="eastAsia"/>
          <w:spacing w:val="3"/>
          <w:sz w:val="32"/>
          <w:szCs w:val="32"/>
        </w:rPr>
        <w:t>信息。</w:t>
      </w:r>
    </w:p>
    <w:p w14:paraId="69E68922" w14:textId="37F2EDC6" w:rsidR="00BC3363" w:rsidRPr="006654C0" w:rsidRDefault="006654C0" w:rsidP="00AA32EE">
      <w:pPr>
        <w:adjustRightInd w:val="0"/>
        <w:snapToGrid w:val="0"/>
        <w:spacing w:line="540" w:lineRule="exact"/>
        <w:ind w:left="420" w:firstLineChars="44" w:firstLine="146"/>
        <w:outlineLvl w:val="1"/>
        <w:rPr>
          <w:rFonts w:ascii="黑体" w:eastAsia="黑体" w:hAnsi="黑体" w:cs="黑体"/>
          <w:spacing w:val="6"/>
          <w:sz w:val="32"/>
          <w:szCs w:val="32"/>
        </w:rPr>
      </w:pPr>
      <w:r w:rsidRPr="006654C0">
        <w:rPr>
          <w:rFonts w:ascii="黑体" w:eastAsia="黑体" w:hAnsi="黑体" w:cs="黑体" w:hint="eastAsia"/>
          <w:spacing w:val="6"/>
          <w:sz w:val="32"/>
          <w:szCs w:val="32"/>
        </w:rPr>
        <w:t>七、</w:t>
      </w:r>
      <w:r w:rsidR="00AD5FF3" w:rsidRPr="006654C0">
        <w:rPr>
          <w:rFonts w:ascii="黑体" w:eastAsia="黑体" w:hAnsi="黑体" w:cs="黑体" w:hint="eastAsia"/>
          <w:spacing w:val="6"/>
          <w:sz w:val="32"/>
          <w:szCs w:val="32"/>
        </w:rPr>
        <w:t>联系方式</w:t>
      </w:r>
    </w:p>
    <w:p w14:paraId="4C27D72F" w14:textId="77777777"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会务组联系人：</w:t>
      </w:r>
    </w:p>
    <w:p w14:paraId="2F770D40" w14:textId="77777777" w:rsidR="00BC3363" w:rsidRPr="006654C0" w:rsidRDefault="00AD5FF3" w:rsidP="00D06F54">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王老师，电话：18159290204</w:t>
      </w:r>
    </w:p>
    <w:p w14:paraId="643D461D" w14:textId="77777777" w:rsidR="00AA32EE" w:rsidRDefault="00AD5FF3" w:rsidP="00AA32EE">
      <w:pPr>
        <w:pStyle w:val="a3"/>
        <w:adjustRightInd w:val="0"/>
        <w:snapToGrid w:val="0"/>
        <w:spacing w:line="540" w:lineRule="exact"/>
        <w:ind w:left="0"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陈老师，电话：13570383322</w:t>
      </w:r>
    </w:p>
    <w:p w14:paraId="23BEDE24" w14:textId="2AA9DC5D" w:rsidR="00BC3363" w:rsidRPr="00AA32EE" w:rsidRDefault="00AA32EE" w:rsidP="00AA32EE">
      <w:pPr>
        <w:pStyle w:val="a3"/>
        <w:adjustRightInd w:val="0"/>
        <w:snapToGrid w:val="0"/>
        <w:spacing w:line="540" w:lineRule="exact"/>
        <w:ind w:left="0" w:firstLineChars="217" w:firstLine="707"/>
        <w:rPr>
          <w:rFonts w:ascii="黑体" w:eastAsia="黑体" w:hAnsi="黑体" w:cs="仿宋_GB2312"/>
          <w:spacing w:val="3"/>
          <w:sz w:val="32"/>
          <w:szCs w:val="32"/>
        </w:rPr>
      </w:pPr>
      <w:r w:rsidRPr="00AA32EE">
        <w:rPr>
          <w:rFonts w:ascii="黑体" w:eastAsia="黑体" w:hAnsi="黑体" w:cs="仿宋_GB2312" w:hint="eastAsia"/>
          <w:spacing w:val="3"/>
          <w:sz w:val="32"/>
          <w:szCs w:val="32"/>
        </w:rPr>
        <w:t>八、</w:t>
      </w:r>
      <w:r w:rsidR="00AD5FF3" w:rsidRPr="00AA32EE">
        <w:rPr>
          <w:rFonts w:ascii="黑体" w:eastAsia="黑体" w:hAnsi="黑体" w:cs="黑体" w:hint="eastAsia"/>
          <w:spacing w:val="6"/>
          <w:sz w:val="32"/>
          <w:szCs w:val="32"/>
        </w:rPr>
        <w:t>其他事项</w:t>
      </w:r>
    </w:p>
    <w:p w14:paraId="1ABA7D61" w14:textId="1BA61B64" w:rsidR="006654C0" w:rsidRDefault="00AD5FF3" w:rsidP="00D06F54">
      <w:pPr>
        <w:adjustRightInd w:val="0"/>
        <w:snapToGrid w:val="0"/>
        <w:spacing w:line="540" w:lineRule="exact"/>
        <w:ind w:firstLineChars="200" w:firstLine="652"/>
        <w:rPr>
          <w:rFonts w:ascii="仿宋_GB2312" w:eastAsia="仿宋_GB2312" w:hAnsi="仿宋_GB2312" w:cs="仿宋_GB2312"/>
          <w:spacing w:val="3"/>
          <w:sz w:val="32"/>
          <w:szCs w:val="32"/>
        </w:rPr>
      </w:pPr>
      <w:r w:rsidRPr="006654C0">
        <w:rPr>
          <w:rFonts w:ascii="仿宋_GB2312" w:eastAsia="仿宋_GB2312" w:hAnsi="仿宋_GB2312" w:cs="仿宋_GB2312" w:hint="eastAsia"/>
          <w:spacing w:val="3"/>
          <w:sz w:val="32"/>
          <w:szCs w:val="32"/>
        </w:rPr>
        <w:t>为方便参会人员统筹行程，会务组推荐入住协议酒店：广州增城富力万达嘉华酒店（增城万达广场店），协议价格为340元/间（大床/</w:t>
      </w:r>
      <w:proofErr w:type="gramStart"/>
      <w:r w:rsidRPr="006654C0">
        <w:rPr>
          <w:rFonts w:ascii="仿宋_GB2312" w:eastAsia="仿宋_GB2312" w:hAnsi="仿宋_GB2312" w:cs="仿宋_GB2312" w:hint="eastAsia"/>
          <w:spacing w:val="3"/>
          <w:sz w:val="32"/>
          <w:szCs w:val="32"/>
        </w:rPr>
        <w:t>标间同价</w:t>
      </w:r>
      <w:proofErr w:type="gramEnd"/>
      <w:r w:rsidRPr="006654C0">
        <w:rPr>
          <w:rFonts w:ascii="仿宋_GB2312" w:eastAsia="仿宋_GB2312" w:hAnsi="仿宋_GB2312" w:cs="仿宋_GB2312" w:hint="eastAsia"/>
          <w:spacing w:val="3"/>
          <w:sz w:val="32"/>
          <w:szCs w:val="32"/>
        </w:rPr>
        <w:t>，含双早），住宿费用由参会人员自理。</w:t>
      </w:r>
    </w:p>
    <w:p w14:paraId="71337AE7" w14:textId="77777777" w:rsidR="006654C0" w:rsidRDefault="006654C0" w:rsidP="00D06F54">
      <w:pPr>
        <w:adjustRightInd w:val="0"/>
        <w:snapToGrid w:val="0"/>
        <w:spacing w:line="540" w:lineRule="exact"/>
        <w:ind w:firstLineChars="200" w:firstLine="652"/>
        <w:rPr>
          <w:rFonts w:ascii="仿宋_GB2312" w:eastAsia="仿宋_GB2312" w:hAnsi="仿宋_GB2312" w:cs="仿宋_GB2312"/>
          <w:spacing w:val="3"/>
          <w:sz w:val="32"/>
          <w:szCs w:val="32"/>
        </w:rPr>
      </w:pPr>
    </w:p>
    <w:p w14:paraId="694AECCE" w14:textId="799AF6FB" w:rsidR="006654C0" w:rsidRPr="006654C0" w:rsidRDefault="006654C0" w:rsidP="00D06F54">
      <w:pPr>
        <w:adjustRightInd w:val="0"/>
        <w:snapToGrid w:val="0"/>
        <w:spacing w:line="540" w:lineRule="exact"/>
        <w:ind w:firstLineChars="200" w:firstLine="684"/>
        <w:rPr>
          <w:rFonts w:ascii="仿宋_GB2312" w:eastAsia="仿宋_GB2312" w:hAnsi="仿宋_GB2312" w:cs="仿宋_GB2312"/>
          <w:spacing w:val="3"/>
          <w:sz w:val="32"/>
          <w:szCs w:val="32"/>
        </w:rPr>
      </w:pPr>
      <w:r w:rsidRPr="006654C0">
        <w:rPr>
          <w:rFonts w:ascii="仿宋_GB2312" w:eastAsia="仿宋_GB2312" w:hAnsi="黑体" w:cs="黑体" w:hint="eastAsia"/>
          <w:spacing w:val="11"/>
          <w:sz w:val="32"/>
          <w:szCs w:val="32"/>
        </w:rPr>
        <w:t>附件</w:t>
      </w:r>
      <w:r>
        <w:rPr>
          <w:rFonts w:ascii="仿宋_GB2312" w:eastAsia="仿宋_GB2312" w:hAnsi="黑体" w:cs="黑体" w:hint="eastAsia"/>
          <w:spacing w:val="11"/>
          <w:sz w:val="32"/>
          <w:szCs w:val="32"/>
        </w:rPr>
        <w:t>：</w:t>
      </w:r>
      <w:r w:rsidRPr="006654C0">
        <w:rPr>
          <w:rFonts w:ascii="仿宋_GB2312" w:eastAsia="仿宋_GB2312" w:hAnsi="Times New Roman" w:cs="Times New Roman" w:hint="eastAsia"/>
          <w:spacing w:val="11"/>
          <w:sz w:val="32"/>
          <w:szCs w:val="32"/>
        </w:rPr>
        <w:t>1</w:t>
      </w:r>
      <w:r>
        <w:rPr>
          <w:rFonts w:ascii="仿宋_GB2312" w:eastAsia="仿宋_GB2312" w:hAnsi="Times New Roman" w:cs="Times New Roman" w:hint="eastAsia"/>
          <w:spacing w:val="11"/>
          <w:sz w:val="32"/>
          <w:szCs w:val="32"/>
        </w:rPr>
        <w:t>.</w:t>
      </w:r>
      <w:r w:rsidRPr="006654C0">
        <w:rPr>
          <w:rFonts w:ascii="仿宋_GB2312" w:eastAsia="仿宋_GB2312" w:hAnsi="方正小标宋简体" w:cs="方正小标宋简体" w:hint="eastAsia"/>
          <w:spacing w:val="6"/>
          <w:sz w:val="32"/>
          <w:szCs w:val="32"/>
        </w:rPr>
        <w:t>“人工智能+财经教育”典型应用</w:t>
      </w:r>
      <w:r w:rsidRPr="006654C0">
        <w:rPr>
          <w:rFonts w:ascii="仿宋_GB2312" w:eastAsia="仿宋_GB2312" w:hAnsi="方正小标宋简体" w:cs="方正小标宋简体" w:hint="eastAsia"/>
          <w:spacing w:val="8"/>
          <w:sz w:val="32"/>
          <w:szCs w:val="32"/>
        </w:rPr>
        <w:t>场景案例申报书</w:t>
      </w:r>
    </w:p>
    <w:p w14:paraId="3F88226B" w14:textId="77777777" w:rsidR="00BC3363" w:rsidRPr="006654C0" w:rsidRDefault="00BC3363" w:rsidP="00D06F54">
      <w:pPr>
        <w:pStyle w:val="a3"/>
        <w:adjustRightInd w:val="0"/>
        <w:snapToGrid w:val="0"/>
        <w:spacing w:line="540" w:lineRule="exact"/>
        <w:ind w:left="5069"/>
        <w:jc w:val="center"/>
        <w:rPr>
          <w:rFonts w:ascii="仿宋_GB2312" w:eastAsia="仿宋_GB2312" w:hAnsi="仿宋_GB2312" w:cs="仿宋_GB2312"/>
          <w:spacing w:val="12"/>
          <w:sz w:val="32"/>
          <w:szCs w:val="32"/>
        </w:rPr>
      </w:pPr>
    </w:p>
    <w:p w14:paraId="649D3E0F" w14:textId="77777777" w:rsidR="00BC3363" w:rsidRPr="006654C0" w:rsidRDefault="00BC3363" w:rsidP="00D06F54">
      <w:pPr>
        <w:pStyle w:val="a3"/>
        <w:adjustRightInd w:val="0"/>
        <w:snapToGrid w:val="0"/>
        <w:spacing w:line="540" w:lineRule="exact"/>
        <w:ind w:left="5069"/>
        <w:jc w:val="center"/>
        <w:rPr>
          <w:rFonts w:ascii="仿宋_GB2312" w:eastAsia="仿宋_GB2312" w:hAnsi="仿宋_GB2312" w:cs="仿宋_GB2312"/>
          <w:spacing w:val="12"/>
          <w:sz w:val="32"/>
          <w:szCs w:val="32"/>
        </w:rPr>
      </w:pPr>
    </w:p>
    <w:p w14:paraId="7F62A175" w14:textId="77777777" w:rsidR="00BC3363" w:rsidRPr="006654C0" w:rsidRDefault="00AD5FF3" w:rsidP="00D06F54">
      <w:pPr>
        <w:pStyle w:val="a3"/>
        <w:adjustRightInd w:val="0"/>
        <w:snapToGrid w:val="0"/>
        <w:spacing w:line="540" w:lineRule="exact"/>
        <w:ind w:left="5069"/>
        <w:jc w:val="center"/>
        <w:rPr>
          <w:rFonts w:ascii="仿宋_GB2312" w:eastAsia="仿宋_GB2312" w:hAnsi="仿宋_GB2312" w:cs="仿宋_GB2312"/>
          <w:sz w:val="32"/>
          <w:szCs w:val="32"/>
        </w:rPr>
      </w:pPr>
      <w:r w:rsidRPr="006654C0">
        <w:rPr>
          <w:rFonts w:ascii="仿宋_GB2312" w:eastAsia="仿宋_GB2312" w:hAnsi="仿宋_GB2312" w:cs="仿宋_GB2312" w:hint="eastAsia"/>
          <w:spacing w:val="12"/>
          <w:sz w:val="32"/>
          <w:szCs w:val="32"/>
        </w:rPr>
        <w:t>广东高等教育学会</w:t>
      </w:r>
    </w:p>
    <w:p w14:paraId="05D907CF" w14:textId="77777777" w:rsidR="00BC3363" w:rsidRPr="006654C0" w:rsidRDefault="00AD5FF3" w:rsidP="00D06F54">
      <w:pPr>
        <w:pStyle w:val="a3"/>
        <w:adjustRightInd w:val="0"/>
        <w:snapToGrid w:val="0"/>
        <w:spacing w:line="540" w:lineRule="exact"/>
        <w:jc w:val="right"/>
        <w:rPr>
          <w:rFonts w:ascii="仿宋_GB2312" w:eastAsia="仿宋_GB2312" w:hAnsi="仿宋_GB2312" w:cs="仿宋_GB2312"/>
          <w:sz w:val="32"/>
          <w:szCs w:val="32"/>
        </w:rPr>
      </w:pPr>
      <w:r w:rsidRPr="006654C0">
        <w:rPr>
          <w:rFonts w:ascii="仿宋_GB2312" w:eastAsia="仿宋_GB2312" w:hAnsi="仿宋_GB2312" w:cs="仿宋_GB2312" w:hint="eastAsia"/>
          <w:spacing w:val="12"/>
          <w:sz w:val="32"/>
          <w:szCs w:val="32"/>
        </w:rPr>
        <w:t>粤港澳高等财经教育专业委员会</w:t>
      </w:r>
    </w:p>
    <w:p w14:paraId="720D3EE0" w14:textId="77777777" w:rsidR="00BC3363" w:rsidRPr="006654C0" w:rsidRDefault="00AD5FF3" w:rsidP="00D06F54">
      <w:pPr>
        <w:pStyle w:val="a3"/>
        <w:adjustRightInd w:val="0"/>
        <w:snapToGrid w:val="0"/>
        <w:spacing w:line="540" w:lineRule="exact"/>
        <w:ind w:left="5320"/>
        <w:jc w:val="center"/>
        <w:rPr>
          <w:rFonts w:ascii="仿宋_GB2312" w:eastAsia="仿宋_GB2312" w:hAnsi="仿宋_GB2312" w:cs="仿宋_GB2312"/>
          <w:spacing w:val="8"/>
          <w:sz w:val="32"/>
          <w:szCs w:val="32"/>
        </w:rPr>
      </w:pPr>
      <w:r w:rsidRPr="006654C0">
        <w:rPr>
          <w:rFonts w:ascii="仿宋_GB2312" w:eastAsia="仿宋_GB2312" w:hAnsi="仿宋_GB2312" w:cs="仿宋_GB2312" w:hint="eastAsia"/>
          <w:spacing w:val="8"/>
          <w:sz w:val="32"/>
          <w:szCs w:val="32"/>
        </w:rPr>
        <w:t>2025年10月30日</w:t>
      </w:r>
    </w:p>
    <w:p w14:paraId="298BA0E0" w14:textId="77777777" w:rsidR="006654C0" w:rsidRDefault="006654C0">
      <w:pPr>
        <w:spacing w:before="196" w:line="230" w:lineRule="auto"/>
        <w:ind w:left="72"/>
        <w:rPr>
          <w:rFonts w:ascii="黑体" w:eastAsia="黑体" w:hAnsi="黑体" w:cs="黑体"/>
          <w:spacing w:val="11"/>
          <w:sz w:val="31"/>
          <w:szCs w:val="31"/>
        </w:rPr>
        <w:sectPr w:rsidR="006654C0" w:rsidSect="008B5930">
          <w:footerReference w:type="even" r:id="rId9"/>
          <w:footerReference w:type="default" r:id="rId10"/>
          <w:pgSz w:w="11906" w:h="16840"/>
          <w:pgMar w:top="2098" w:right="1474" w:bottom="1985" w:left="1588" w:header="0" w:footer="992" w:gutter="0"/>
          <w:cols w:space="720"/>
          <w:titlePg/>
          <w:docGrid w:linePitch="286"/>
        </w:sectPr>
      </w:pPr>
    </w:p>
    <w:p w14:paraId="7AADEFDA" w14:textId="77777777" w:rsidR="00BC3363" w:rsidRDefault="00AD5FF3">
      <w:pPr>
        <w:spacing w:before="196" w:line="230" w:lineRule="auto"/>
        <w:ind w:left="72"/>
        <w:rPr>
          <w:rFonts w:ascii="Times New Roman" w:eastAsia="黑体" w:hAnsi="Times New Roman" w:cs="Times New Roman"/>
          <w:sz w:val="31"/>
          <w:szCs w:val="31"/>
        </w:rPr>
      </w:pPr>
      <w:r>
        <w:rPr>
          <w:rFonts w:ascii="黑体" w:eastAsia="黑体" w:hAnsi="黑体" w:cs="黑体"/>
          <w:spacing w:val="11"/>
          <w:sz w:val="31"/>
          <w:szCs w:val="31"/>
        </w:rPr>
        <w:lastRenderedPageBreak/>
        <w:t>附件</w:t>
      </w:r>
      <w:r>
        <w:rPr>
          <w:rFonts w:ascii="Times New Roman" w:eastAsia="宋体" w:hAnsi="Times New Roman" w:cs="Times New Roman" w:hint="eastAsia"/>
          <w:spacing w:val="11"/>
          <w:sz w:val="31"/>
          <w:szCs w:val="31"/>
        </w:rPr>
        <w:t>1</w:t>
      </w:r>
    </w:p>
    <w:p w14:paraId="7DD768BE" w14:textId="77777777" w:rsidR="00BC3363" w:rsidRDefault="00BC3363">
      <w:pPr>
        <w:spacing w:line="248" w:lineRule="auto"/>
      </w:pPr>
    </w:p>
    <w:p w14:paraId="4BDA31A4" w14:textId="77777777" w:rsidR="00BC3363" w:rsidRDefault="00BC3363">
      <w:pPr>
        <w:spacing w:line="248" w:lineRule="auto"/>
      </w:pPr>
    </w:p>
    <w:p w14:paraId="0CAF3AB8" w14:textId="77777777" w:rsidR="00BC3363" w:rsidRDefault="00AD5FF3">
      <w:pPr>
        <w:spacing w:before="167" w:line="223" w:lineRule="auto"/>
        <w:ind w:left="2633" w:right="977" w:hanging="1645"/>
        <w:outlineLvl w:val="0"/>
        <w:rPr>
          <w:rFonts w:ascii="方正小标宋简体" w:eastAsia="方正小标宋简体" w:hAnsi="方正小标宋简体" w:cs="方正小标宋简体"/>
          <w:sz w:val="43"/>
          <w:szCs w:val="43"/>
        </w:rPr>
      </w:pPr>
      <w:r>
        <w:rPr>
          <w:rFonts w:ascii="方正小标宋简体" w:eastAsia="方正小标宋简体" w:hAnsi="方正小标宋简体" w:cs="方正小标宋简体"/>
          <w:spacing w:val="6"/>
          <w:sz w:val="43"/>
          <w:szCs w:val="43"/>
        </w:rPr>
        <w:t>“人工智能+</w:t>
      </w:r>
      <w:r>
        <w:rPr>
          <w:rFonts w:ascii="方正小标宋简体" w:eastAsia="方正小标宋简体" w:hAnsi="方正小标宋简体" w:cs="方正小标宋简体" w:hint="eastAsia"/>
          <w:spacing w:val="6"/>
          <w:sz w:val="43"/>
          <w:szCs w:val="43"/>
        </w:rPr>
        <w:t>财经</w:t>
      </w:r>
      <w:r>
        <w:rPr>
          <w:rFonts w:ascii="方正小标宋简体" w:eastAsia="方正小标宋简体" w:hAnsi="方正小标宋简体" w:cs="方正小标宋简体"/>
          <w:spacing w:val="6"/>
          <w:sz w:val="43"/>
          <w:szCs w:val="43"/>
        </w:rPr>
        <w:t>教育”典型应用</w:t>
      </w:r>
      <w:r>
        <w:rPr>
          <w:rFonts w:ascii="方正小标宋简体" w:eastAsia="方正小标宋简体" w:hAnsi="方正小标宋简体" w:cs="方正小标宋简体"/>
          <w:spacing w:val="8"/>
          <w:sz w:val="43"/>
          <w:szCs w:val="43"/>
        </w:rPr>
        <w:t>场景案例申报书</w:t>
      </w:r>
    </w:p>
    <w:p w14:paraId="396C6C07" w14:textId="77777777" w:rsidR="00BC3363" w:rsidRDefault="00BC3363">
      <w:pPr>
        <w:spacing w:line="258" w:lineRule="auto"/>
      </w:pPr>
    </w:p>
    <w:p w14:paraId="0F791174" w14:textId="77777777" w:rsidR="00BC3363" w:rsidRDefault="00BC3363">
      <w:pPr>
        <w:spacing w:line="258" w:lineRule="auto"/>
      </w:pPr>
    </w:p>
    <w:p w14:paraId="329F3881" w14:textId="77777777" w:rsidR="00BC3363" w:rsidRDefault="00BC3363">
      <w:pPr>
        <w:spacing w:line="259" w:lineRule="auto"/>
      </w:pPr>
    </w:p>
    <w:p w14:paraId="21476A88" w14:textId="77777777" w:rsidR="00BC3363" w:rsidRDefault="00BC3363">
      <w:pPr>
        <w:spacing w:line="259" w:lineRule="auto"/>
      </w:pPr>
    </w:p>
    <w:p w14:paraId="4BCEA9B0" w14:textId="77777777" w:rsidR="00BC3363" w:rsidRDefault="00BC3363">
      <w:pPr>
        <w:spacing w:line="259" w:lineRule="auto"/>
      </w:pPr>
    </w:p>
    <w:p w14:paraId="5250AD50" w14:textId="77777777" w:rsidR="00BC3363" w:rsidRDefault="00BC3363">
      <w:pPr>
        <w:spacing w:line="259" w:lineRule="auto"/>
      </w:pPr>
    </w:p>
    <w:p w14:paraId="7C15B0DF" w14:textId="77777777" w:rsidR="00BC3363" w:rsidRDefault="00BC3363">
      <w:pPr>
        <w:spacing w:line="259" w:lineRule="auto"/>
      </w:pPr>
    </w:p>
    <w:p w14:paraId="672F60E8" w14:textId="77777777" w:rsidR="00BC3363" w:rsidRDefault="00BC3363">
      <w:pPr>
        <w:spacing w:line="259" w:lineRule="auto"/>
      </w:pPr>
    </w:p>
    <w:p w14:paraId="1FA594E7" w14:textId="77777777" w:rsidR="00BC3363" w:rsidRDefault="00AD5FF3">
      <w:pPr>
        <w:spacing w:before="100" w:line="356" w:lineRule="auto"/>
        <w:ind w:left="2269" w:right="1533" w:hanging="1609"/>
        <w:rPr>
          <w:rFonts w:ascii="仿宋" w:eastAsia="仿宋" w:hAnsi="仿宋" w:cs="仿宋"/>
          <w:sz w:val="31"/>
          <w:szCs w:val="31"/>
        </w:rPr>
      </w:pPr>
      <w:r>
        <w:rPr>
          <w:rFonts w:ascii="仿宋" w:eastAsia="仿宋" w:hAnsi="仿宋" w:cs="仿宋"/>
          <w:spacing w:val="8"/>
          <w:sz w:val="31"/>
          <w:szCs w:val="31"/>
        </w:rPr>
        <w:t>案例名称：</w:t>
      </w:r>
      <w:r>
        <w:rPr>
          <w:rFonts w:ascii="仿宋" w:eastAsia="仿宋" w:hAnsi="仿宋" w:cs="仿宋"/>
          <w:sz w:val="31"/>
          <w:szCs w:val="31"/>
          <w:u w:val="single"/>
        </w:rPr>
        <w:t xml:space="preserve">           </w:t>
      </w:r>
    </w:p>
    <w:p w14:paraId="2E4E159F" w14:textId="77777777" w:rsidR="00BC3363" w:rsidRDefault="00BC3363">
      <w:pPr>
        <w:spacing w:line="250" w:lineRule="auto"/>
      </w:pPr>
    </w:p>
    <w:p w14:paraId="04A034FB" w14:textId="77777777" w:rsidR="00BC3363" w:rsidRDefault="00BC3363">
      <w:pPr>
        <w:spacing w:line="250" w:lineRule="auto"/>
      </w:pPr>
    </w:p>
    <w:p w14:paraId="111D27DA" w14:textId="77777777" w:rsidR="00BC3363" w:rsidRDefault="00AD5FF3">
      <w:pPr>
        <w:spacing w:before="101" w:line="227" w:lineRule="auto"/>
        <w:ind w:left="708"/>
        <w:rPr>
          <w:rFonts w:ascii="仿宋" w:eastAsia="仿宋" w:hAnsi="仿宋" w:cs="仿宋"/>
          <w:sz w:val="31"/>
          <w:szCs w:val="31"/>
        </w:rPr>
      </w:pPr>
      <w:r>
        <w:rPr>
          <w:rFonts w:ascii="仿宋" w:eastAsia="仿宋" w:hAnsi="仿宋" w:cs="仿宋"/>
          <w:spacing w:val="-1"/>
          <w:sz w:val="31"/>
          <w:szCs w:val="31"/>
        </w:rPr>
        <w:t>申报高校：</w:t>
      </w:r>
      <w:r>
        <w:rPr>
          <w:rFonts w:ascii="仿宋" w:eastAsia="仿宋" w:hAnsi="仿宋" w:cs="仿宋"/>
          <w:spacing w:val="26"/>
          <w:sz w:val="31"/>
          <w:szCs w:val="31"/>
          <w:u w:val="single"/>
        </w:rPr>
        <w:t xml:space="preserve">    </w:t>
      </w:r>
      <w:r>
        <w:rPr>
          <w:rFonts w:ascii="仿宋" w:eastAsia="仿宋" w:hAnsi="仿宋" w:cs="仿宋"/>
          <w:spacing w:val="-1"/>
          <w:sz w:val="31"/>
          <w:szCs w:val="31"/>
          <w:u w:val="single"/>
        </w:rPr>
        <w:t xml:space="preserve">            </w:t>
      </w:r>
    </w:p>
    <w:p w14:paraId="268E7F2F" w14:textId="77777777" w:rsidR="00BC3363" w:rsidRDefault="00BC3363">
      <w:pPr>
        <w:spacing w:line="356" w:lineRule="auto"/>
      </w:pPr>
    </w:p>
    <w:p w14:paraId="43B1EF43" w14:textId="77777777" w:rsidR="00BC3363" w:rsidRDefault="00BC3363">
      <w:pPr>
        <w:spacing w:line="357" w:lineRule="auto"/>
      </w:pPr>
    </w:p>
    <w:p w14:paraId="1C34B83B" w14:textId="77777777" w:rsidR="00BC3363" w:rsidRDefault="00AD5FF3">
      <w:pPr>
        <w:spacing w:before="100" w:line="228" w:lineRule="auto"/>
        <w:ind w:left="647"/>
        <w:rPr>
          <w:rFonts w:ascii="Times New Roman" w:eastAsia="Times New Roman" w:hAnsi="Times New Roman" w:cs="Times New Roman"/>
          <w:sz w:val="31"/>
          <w:szCs w:val="31"/>
        </w:rPr>
      </w:pPr>
      <w:r>
        <w:rPr>
          <w:rFonts w:ascii="仿宋" w:eastAsia="仿宋" w:hAnsi="仿宋" w:cs="仿宋"/>
          <w:spacing w:val="1"/>
          <w:sz w:val="31"/>
          <w:szCs w:val="31"/>
        </w:rPr>
        <w:t>填报日期：</w:t>
      </w:r>
      <w:r>
        <w:rPr>
          <w:rFonts w:ascii="Times New Roman" w:eastAsia="Times New Roman" w:hAnsi="Times New Roman" w:cs="Times New Roman"/>
          <w:spacing w:val="1"/>
          <w:sz w:val="31"/>
          <w:szCs w:val="31"/>
          <w:u w:val="single"/>
        </w:rPr>
        <w:t xml:space="preserve">                                 </w:t>
      </w:r>
    </w:p>
    <w:p w14:paraId="2D8C6F93" w14:textId="77777777" w:rsidR="00BC3363" w:rsidRDefault="00BC3363">
      <w:pPr>
        <w:spacing w:line="228" w:lineRule="auto"/>
        <w:rPr>
          <w:rFonts w:ascii="Times New Roman" w:eastAsia="Times New Roman" w:hAnsi="Times New Roman" w:cs="Times New Roman"/>
          <w:sz w:val="31"/>
          <w:szCs w:val="31"/>
        </w:rPr>
        <w:sectPr w:rsidR="00BC3363" w:rsidSect="008B5930">
          <w:pgSz w:w="11906" w:h="16840"/>
          <w:pgMar w:top="1431" w:right="1785" w:bottom="1486" w:left="1785" w:header="0" w:footer="992" w:gutter="0"/>
          <w:cols w:space="720"/>
          <w:docGrid w:linePitch="286"/>
        </w:sectPr>
      </w:pPr>
    </w:p>
    <w:p w14:paraId="7FA12075" w14:textId="77777777" w:rsidR="00BC3363" w:rsidRDefault="00BC3363">
      <w:pPr>
        <w:spacing w:line="316" w:lineRule="auto"/>
      </w:pPr>
    </w:p>
    <w:p w14:paraId="63672256" w14:textId="77777777" w:rsidR="00BC3363" w:rsidRDefault="00AD5FF3">
      <w:pPr>
        <w:spacing w:before="175" w:line="228" w:lineRule="auto"/>
        <w:ind w:left="888"/>
        <w:outlineLvl w:val="2"/>
        <w:rPr>
          <w:rFonts w:ascii="黑体" w:eastAsia="黑体" w:hAnsi="黑体" w:cs="黑体"/>
          <w:sz w:val="31"/>
          <w:szCs w:val="31"/>
        </w:rPr>
      </w:pPr>
      <w:r>
        <w:rPr>
          <w:rFonts w:ascii="黑体" w:eastAsia="黑体" w:hAnsi="黑体" w:cs="黑体"/>
          <w:spacing w:val="7"/>
          <w:sz w:val="31"/>
          <w:szCs w:val="31"/>
        </w:rPr>
        <w:t>一、基本信息</w:t>
      </w:r>
    </w:p>
    <w:p w14:paraId="069D2492" w14:textId="77777777" w:rsidR="00BC3363" w:rsidRDefault="00BC3363">
      <w:pPr>
        <w:spacing w:line="87" w:lineRule="exact"/>
      </w:pPr>
    </w:p>
    <w:tbl>
      <w:tblPr>
        <w:tblStyle w:val="TableNormal"/>
        <w:tblW w:w="91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4"/>
        <w:gridCol w:w="1589"/>
        <w:gridCol w:w="1751"/>
        <w:gridCol w:w="1856"/>
        <w:gridCol w:w="2272"/>
      </w:tblGrid>
      <w:tr w:rsidR="00BC3363" w14:paraId="49150843" w14:textId="77777777">
        <w:trPr>
          <w:trHeight w:val="897"/>
        </w:trPr>
        <w:tc>
          <w:tcPr>
            <w:tcW w:w="1654" w:type="dxa"/>
          </w:tcPr>
          <w:p w14:paraId="5590BB05" w14:textId="77777777" w:rsidR="00BC3363" w:rsidRDefault="00BC3363">
            <w:pPr>
              <w:spacing w:line="354" w:lineRule="auto"/>
            </w:pPr>
          </w:p>
          <w:p w14:paraId="2C63A1AF" w14:textId="77777777" w:rsidR="00BC3363" w:rsidRDefault="00AD5FF3">
            <w:pPr>
              <w:spacing w:before="91" w:line="225" w:lineRule="auto"/>
              <w:ind w:left="390"/>
              <w:rPr>
                <w:rFonts w:ascii="楷体" w:eastAsia="楷体" w:hAnsi="楷体" w:cs="楷体"/>
                <w:sz w:val="28"/>
                <w:szCs w:val="28"/>
              </w:rPr>
            </w:pPr>
            <w:r>
              <w:rPr>
                <w:rFonts w:ascii="楷体" w:eastAsia="楷体" w:hAnsi="楷体" w:cs="楷体"/>
                <w:spacing w:val="-9"/>
                <w:sz w:val="28"/>
                <w:szCs w:val="28"/>
              </w:rPr>
              <w:t>学校名称</w:t>
            </w:r>
          </w:p>
        </w:tc>
        <w:tc>
          <w:tcPr>
            <w:tcW w:w="7468" w:type="dxa"/>
            <w:gridSpan w:val="4"/>
          </w:tcPr>
          <w:p w14:paraId="053E7B83" w14:textId="77777777" w:rsidR="00BC3363" w:rsidRDefault="00BC3363">
            <w:pPr>
              <w:pStyle w:val="TableText"/>
              <w:spacing w:before="310" w:line="222" w:lineRule="auto"/>
              <w:ind w:left="2908"/>
            </w:pPr>
          </w:p>
        </w:tc>
      </w:tr>
      <w:tr w:rsidR="00BC3363" w14:paraId="6CEBEFCB" w14:textId="77777777">
        <w:trPr>
          <w:trHeight w:val="633"/>
        </w:trPr>
        <w:tc>
          <w:tcPr>
            <w:tcW w:w="1654" w:type="dxa"/>
            <w:vMerge w:val="restart"/>
            <w:tcBorders>
              <w:bottom w:val="nil"/>
            </w:tcBorders>
          </w:tcPr>
          <w:p w14:paraId="46EACA9B" w14:textId="77777777" w:rsidR="00BC3363" w:rsidRDefault="00BC3363">
            <w:pPr>
              <w:spacing w:line="268" w:lineRule="auto"/>
            </w:pPr>
          </w:p>
          <w:p w14:paraId="386B7519" w14:textId="77777777" w:rsidR="00BC3363" w:rsidRDefault="00BC3363">
            <w:pPr>
              <w:spacing w:line="269" w:lineRule="auto"/>
            </w:pPr>
          </w:p>
          <w:p w14:paraId="0D78234A" w14:textId="77777777" w:rsidR="00BC3363" w:rsidRDefault="00AD5FF3">
            <w:pPr>
              <w:spacing w:before="91" w:line="224" w:lineRule="auto"/>
              <w:ind w:left="420"/>
              <w:rPr>
                <w:rFonts w:ascii="楷体" w:eastAsia="楷体" w:hAnsi="楷体" w:cs="楷体"/>
                <w:sz w:val="28"/>
                <w:szCs w:val="28"/>
              </w:rPr>
            </w:pPr>
            <w:r>
              <w:rPr>
                <w:rFonts w:ascii="楷体" w:eastAsia="楷体" w:hAnsi="楷体" w:cs="楷体"/>
                <w:spacing w:val="-4"/>
                <w:sz w:val="28"/>
                <w:szCs w:val="28"/>
              </w:rPr>
              <w:t>联系人</w:t>
            </w:r>
          </w:p>
        </w:tc>
        <w:tc>
          <w:tcPr>
            <w:tcW w:w="1589" w:type="dxa"/>
          </w:tcPr>
          <w:p w14:paraId="54EE943D" w14:textId="77777777" w:rsidR="00BC3363" w:rsidRDefault="00AD5FF3">
            <w:pPr>
              <w:pStyle w:val="TableText"/>
              <w:spacing w:before="193" w:line="224" w:lineRule="auto"/>
              <w:ind w:left="160"/>
              <w:jc w:val="center"/>
            </w:pPr>
            <w:r>
              <w:rPr>
                <w:rFonts w:hint="eastAsia"/>
                <w:spacing w:val="-6"/>
              </w:rPr>
              <w:t>姓    名</w:t>
            </w:r>
          </w:p>
        </w:tc>
        <w:tc>
          <w:tcPr>
            <w:tcW w:w="1751" w:type="dxa"/>
          </w:tcPr>
          <w:p w14:paraId="5FB9D781" w14:textId="77777777" w:rsidR="00BC3363" w:rsidRDefault="00BC3363">
            <w:pPr>
              <w:spacing w:before="44" w:line="220" w:lineRule="auto"/>
              <w:ind w:left="50"/>
              <w:rPr>
                <w:rFonts w:ascii="宋体" w:eastAsia="宋体" w:hAnsi="宋体" w:cs="宋体"/>
                <w:sz w:val="28"/>
                <w:szCs w:val="28"/>
              </w:rPr>
            </w:pPr>
          </w:p>
        </w:tc>
        <w:tc>
          <w:tcPr>
            <w:tcW w:w="1856" w:type="dxa"/>
          </w:tcPr>
          <w:p w14:paraId="778D468D" w14:textId="77777777" w:rsidR="00BC3363" w:rsidRDefault="00AD5FF3">
            <w:pPr>
              <w:pStyle w:val="TableText"/>
              <w:spacing w:before="193" w:line="224" w:lineRule="auto"/>
              <w:ind w:left="160"/>
              <w:jc w:val="center"/>
            </w:pPr>
            <w:r>
              <w:rPr>
                <w:rFonts w:hint="eastAsia"/>
                <w:spacing w:val="-6"/>
              </w:rPr>
              <w:t>部    门</w:t>
            </w:r>
          </w:p>
        </w:tc>
        <w:tc>
          <w:tcPr>
            <w:tcW w:w="2272" w:type="dxa"/>
          </w:tcPr>
          <w:p w14:paraId="01D89580" w14:textId="77777777" w:rsidR="00BC3363" w:rsidRDefault="00BC3363">
            <w:pPr>
              <w:pStyle w:val="TableText"/>
              <w:spacing w:before="44" w:line="223" w:lineRule="auto"/>
              <w:ind w:left="600"/>
            </w:pPr>
          </w:p>
        </w:tc>
      </w:tr>
      <w:tr w:rsidR="00BC3363" w14:paraId="39EF68C5" w14:textId="77777777">
        <w:trPr>
          <w:trHeight w:val="633"/>
        </w:trPr>
        <w:tc>
          <w:tcPr>
            <w:tcW w:w="1654" w:type="dxa"/>
            <w:vMerge/>
            <w:tcBorders>
              <w:top w:val="nil"/>
            </w:tcBorders>
          </w:tcPr>
          <w:p w14:paraId="325B239A" w14:textId="77777777" w:rsidR="00BC3363" w:rsidRDefault="00BC3363"/>
        </w:tc>
        <w:tc>
          <w:tcPr>
            <w:tcW w:w="1589" w:type="dxa"/>
          </w:tcPr>
          <w:p w14:paraId="6D71A83B" w14:textId="77777777" w:rsidR="00BC3363" w:rsidRDefault="00AD5FF3">
            <w:pPr>
              <w:pStyle w:val="TableText"/>
              <w:spacing w:before="193" w:line="224" w:lineRule="auto"/>
              <w:ind w:left="160"/>
              <w:jc w:val="center"/>
            </w:pPr>
            <w:r>
              <w:rPr>
                <w:spacing w:val="-6"/>
              </w:rPr>
              <w:t>联系电话</w:t>
            </w:r>
          </w:p>
        </w:tc>
        <w:tc>
          <w:tcPr>
            <w:tcW w:w="1751" w:type="dxa"/>
          </w:tcPr>
          <w:p w14:paraId="3C4FBEBE" w14:textId="77777777" w:rsidR="00BC3363" w:rsidRDefault="00BC3363">
            <w:pPr>
              <w:pStyle w:val="TableText"/>
              <w:spacing w:before="44" w:line="242" w:lineRule="auto"/>
              <w:ind w:left="132"/>
            </w:pPr>
          </w:p>
        </w:tc>
        <w:tc>
          <w:tcPr>
            <w:tcW w:w="1856" w:type="dxa"/>
          </w:tcPr>
          <w:p w14:paraId="5A555AA9" w14:textId="77777777" w:rsidR="00BC3363" w:rsidRDefault="00AD5FF3">
            <w:pPr>
              <w:pStyle w:val="TableText"/>
              <w:spacing w:before="193" w:line="224" w:lineRule="auto"/>
              <w:ind w:left="160"/>
              <w:jc w:val="center"/>
            </w:pPr>
            <w:r>
              <w:rPr>
                <w:rFonts w:hint="eastAsia"/>
                <w:spacing w:val="-6"/>
              </w:rPr>
              <w:t>电子邮箱</w:t>
            </w:r>
          </w:p>
        </w:tc>
        <w:tc>
          <w:tcPr>
            <w:tcW w:w="2272" w:type="dxa"/>
          </w:tcPr>
          <w:p w14:paraId="1783E4DB" w14:textId="77777777" w:rsidR="00BC3363" w:rsidRDefault="00BC3363">
            <w:pPr>
              <w:pStyle w:val="TableText"/>
              <w:spacing w:before="39" w:line="216" w:lineRule="auto"/>
              <w:ind w:left="12"/>
              <w:rPr>
                <w:sz w:val="24"/>
                <w:szCs w:val="24"/>
              </w:rPr>
            </w:pPr>
          </w:p>
        </w:tc>
      </w:tr>
      <w:tr w:rsidR="00BC3363" w14:paraId="786DCB5B" w14:textId="77777777">
        <w:trPr>
          <w:trHeight w:val="870"/>
        </w:trPr>
        <w:tc>
          <w:tcPr>
            <w:tcW w:w="1654" w:type="dxa"/>
          </w:tcPr>
          <w:p w14:paraId="309324C9" w14:textId="77777777" w:rsidR="00BC3363" w:rsidRDefault="00AD5FF3">
            <w:pPr>
              <w:spacing w:before="313" w:line="229" w:lineRule="auto"/>
              <w:ind w:left="384"/>
              <w:rPr>
                <w:rFonts w:ascii="楷体" w:eastAsia="楷体" w:hAnsi="楷体" w:cs="楷体"/>
                <w:sz w:val="28"/>
                <w:szCs w:val="28"/>
              </w:rPr>
            </w:pPr>
            <w:r>
              <w:rPr>
                <w:rFonts w:ascii="楷体" w:eastAsia="楷体" w:hAnsi="楷体" w:cs="楷体"/>
                <w:spacing w:val="-9"/>
                <w:sz w:val="28"/>
                <w:szCs w:val="28"/>
              </w:rPr>
              <w:t>案例名称</w:t>
            </w:r>
          </w:p>
        </w:tc>
        <w:tc>
          <w:tcPr>
            <w:tcW w:w="7468" w:type="dxa"/>
            <w:gridSpan w:val="4"/>
          </w:tcPr>
          <w:p w14:paraId="17F6F6FB" w14:textId="77777777" w:rsidR="00BC3363" w:rsidRDefault="00BC3363">
            <w:pPr>
              <w:pStyle w:val="TableText"/>
              <w:spacing w:before="300" w:line="219" w:lineRule="auto"/>
              <w:ind w:left="669"/>
            </w:pPr>
          </w:p>
        </w:tc>
      </w:tr>
      <w:tr w:rsidR="00BC3363" w14:paraId="6DAE85E2" w14:textId="77777777">
        <w:trPr>
          <w:trHeight w:val="1124"/>
        </w:trPr>
        <w:tc>
          <w:tcPr>
            <w:tcW w:w="1654" w:type="dxa"/>
          </w:tcPr>
          <w:p w14:paraId="271F4989" w14:textId="77777777" w:rsidR="00BC3363" w:rsidRDefault="00AD5FF3">
            <w:pPr>
              <w:spacing w:before="311" w:line="224" w:lineRule="auto"/>
              <w:ind w:left="143" w:right="132" w:firstLine="15"/>
              <w:rPr>
                <w:rFonts w:ascii="楷体" w:eastAsia="楷体" w:hAnsi="楷体" w:cs="楷体"/>
                <w:sz w:val="28"/>
                <w:szCs w:val="28"/>
              </w:rPr>
            </w:pPr>
            <w:r>
              <w:rPr>
                <w:rFonts w:ascii="楷体" w:eastAsia="楷体" w:hAnsi="楷体" w:cs="楷体"/>
                <w:spacing w:val="-9"/>
                <w:sz w:val="28"/>
                <w:szCs w:val="28"/>
              </w:rPr>
              <w:t>案例使用的</w:t>
            </w:r>
            <w:r>
              <w:rPr>
                <w:rFonts w:ascii="楷体" w:eastAsia="楷体" w:hAnsi="楷体" w:cs="楷体"/>
                <w:spacing w:val="-6"/>
                <w:sz w:val="28"/>
                <w:szCs w:val="28"/>
              </w:rPr>
              <w:t>基础大模型</w:t>
            </w:r>
          </w:p>
        </w:tc>
        <w:tc>
          <w:tcPr>
            <w:tcW w:w="7468" w:type="dxa"/>
            <w:gridSpan w:val="4"/>
          </w:tcPr>
          <w:p w14:paraId="7654E0C3" w14:textId="77777777" w:rsidR="00BC3363" w:rsidRDefault="00BC3363">
            <w:pPr>
              <w:spacing w:line="329" w:lineRule="auto"/>
            </w:pPr>
          </w:p>
          <w:p w14:paraId="313F8A6F" w14:textId="77777777" w:rsidR="00BC3363" w:rsidRDefault="00BC3363">
            <w:pPr>
              <w:pStyle w:val="TableText"/>
              <w:spacing w:before="91" w:line="217" w:lineRule="auto"/>
              <w:ind w:left="1424"/>
            </w:pPr>
          </w:p>
        </w:tc>
      </w:tr>
      <w:tr w:rsidR="00BC3363" w14:paraId="30C29537" w14:textId="77777777">
        <w:trPr>
          <w:trHeight w:val="889"/>
        </w:trPr>
        <w:tc>
          <w:tcPr>
            <w:tcW w:w="1654" w:type="dxa"/>
          </w:tcPr>
          <w:p w14:paraId="5B532CD4" w14:textId="77777777" w:rsidR="00BC3363" w:rsidRDefault="00AD5FF3">
            <w:pPr>
              <w:spacing w:before="311" w:line="229" w:lineRule="auto"/>
              <w:ind w:left="298"/>
              <w:rPr>
                <w:rFonts w:ascii="楷体" w:eastAsia="楷体" w:hAnsi="楷体" w:cs="楷体"/>
                <w:sz w:val="28"/>
                <w:szCs w:val="28"/>
              </w:rPr>
            </w:pPr>
            <w:r>
              <w:rPr>
                <w:rFonts w:ascii="楷体" w:eastAsia="楷体" w:hAnsi="楷体" w:cs="楷体"/>
                <w:spacing w:val="-9"/>
                <w:sz w:val="28"/>
                <w:szCs w:val="28"/>
              </w:rPr>
              <w:t>案例网址</w:t>
            </w:r>
          </w:p>
        </w:tc>
        <w:tc>
          <w:tcPr>
            <w:tcW w:w="7468" w:type="dxa"/>
            <w:gridSpan w:val="4"/>
          </w:tcPr>
          <w:p w14:paraId="20EBB96D" w14:textId="77777777" w:rsidR="00BC3363" w:rsidRDefault="00BC3363">
            <w:pPr>
              <w:spacing w:line="268" w:lineRule="auto"/>
            </w:pPr>
          </w:p>
          <w:p w14:paraId="0E356078" w14:textId="77777777" w:rsidR="00BC3363" w:rsidRDefault="00BC3363">
            <w:pPr>
              <w:spacing w:before="88" w:line="181" w:lineRule="auto"/>
              <w:ind w:left="613"/>
              <w:rPr>
                <w:rFonts w:ascii="Sitka Text" w:eastAsia="Sitka Text" w:hAnsi="Sitka Text" w:cs="Sitka Text"/>
                <w:sz w:val="28"/>
                <w:szCs w:val="28"/>
              </w:rPr>
            </w:pPr>
          </w:p>
        </w:tc>
      </w:tr>
      <w:tr w:rsidR="00BC3363" w14:paraId="59D763F2" w14:textId="77777777">
        <w:trPr>
          <w:trHeight w:val="5931"/>
        </w:trPr>
        <w:tc>
          <w:tcPr>
            <w:tcW w:w="1654" w:type="dxa"/>
          </w:tcPr>
          <w:p w14:paraId="33E32C9B" w14:textId="77777777" w:rsidR="00BC3363" w:rsidRDefault="00BC3363">
            <w:pPr>
              <w:spacing w:line="244" w:lineRule="auto"/>
            </w:pPr>
          </w:p>
          <w:p w14:paraId="2D33170B" w14:textId="77777777" w:rsidR="00BC3363" w:rsidRDefault="00BC3363">
            <w:pPr>
              <w:spacing w:line="244" w:lineRule="auto"/>
            </w:pPr>
          </w:p>
          <w:p w14:paraId="1C07C795" w14:textId="77777777" w:rsidR="00BC3363" w:rsidRDefault="00BC3363">
            <w:pPr>
              <w:spacing w:line="244" w:lineRule="auto"/>
            </w:pPr>
          </w:p>
          <w:p w14:paraId="718056A6" w14:textId="77777777" w:rsidR="00BC3363" w:rsidRDefault="00BC3363">
            <w:pPr>
              <w:spacing w:line="244" w:lineRule="auto"/>
            </w:pPr>
          </w:p>
          <w:p w14:paraId="63890EFF" w14:textId="77777777" w:rsidR="00BC3363" w:rsidRDefault="00BC3363">
            <w:pPr>
              <w:spacing w:line="244" w:lineRule="auto"/>
            </w:pPr>
          </w:p>
          <w:p w14:paraId="1C112DAC" w14:textId="77777777" w:rsidR="00BC3363" w:rsidRDefault="00BC3363">
            <w:pPr>
              <w:spacing w:line="245" w:lineRule="auto"/>
            </w:pPr>
          </w:p>
          <w:p w14:paraId="5A11DB93" w14:textId="77777777" w:rsidR="00BC3363" w:rsidRDefault="00BC3363">
            <w:pPr>
              <w:spacing w:line="245" w:lineRule="auto"/>
            </w:pPr>
          </w:p>
          <w:p w14:paraId="7A218A2A" w14:textId="77777777" w:rsidR="00BC3363" w:rsidRDefault="00BC3363">
            <w:pPr>
              <w:spacing w:line="245" w:lineRule="auto"/>
            </w:pPr>
          </w:p>
          <w:p w14:paraId="73BE5F72" w14:textId="77777777" w:rsidR="00BC3363" w:rsidRDefault="00BC3363">
            <w:pPr>
              <w:spacing w:line="245" w:lineRule="auto"/>
            </w:pPr>
          </w:p>
          <w:p w14:paraId="696091B9" w14:textId="77777777" w:rsidR="00BC3363" w:rsidRDefault="00AD5FF3">
            <w:pPr>
              <w:spacing w:line="360" w:lineRule="auto"/>
              <w:jc w:val="center"/>
              <w:rPr>
                <w:rFonts w:ascii="楷体" w:eastAsia="楷体" w:hAnsi="楷体" w:cs="楷体"/>
                <w:sz w:val="28"/>
                <w:szCs w:val="28"/>
              </w:rPr>
            </w:pPr>
            <w:r>
              <w:rPr>
                <w:rFonts w:ascii="楷体" w:eastAsia="楷体" w:hAnsi="楷体" w:cs="楷体"/>
                <w:spacing w:val="-9"/>
                <w:sz w:val="28"/>
                <w:szCs w:val="28"/>
              </w:rPr>
              <w:t>案例简介</w:t>
            </w:r>
          </w:p>
          <w:p w14:paraId="38C3430B" w14:textId="77777777" w:rsidR="00BC3363" w:rsidRDefault="00AD5FF3">
            <w:pPr>
              <w:spacing w:line="360" w:lineRule="auto"/>
              <w:jc w:val="center"/>
              <w:rPr>
                <w:rFonts w:ascii="楷体" w:eastAsia="楷体" w:hAnsi="楷体" w:cs="楷体"/>
                <w:sz w:val="28"/>
                <w:szCs w:val="28"/>
              </w:rPr>
            </w:pPr>
            <w:r>
              <w:rPr>
                <w:rFonts w:ascii="楷体" w:eastAsia="楷体" w:hAnsi="楷体" w:cs="楷体"/>
                <w:spacing w:val="-6"/>
                <w:sz w:val="28"/>
                <w:szCs w:val="28"/>
              </w:rPr>
              <w:t>（300字以内</w:t>
            </w:r>
            <w:r>
              <w:rPr>
                <w:rFonts w:ascii="楷体" w:eastAsia="楷体" w:hAnsi="楷体" w:cs="楷体"/>
                <w:sz w:val="28"/>
                <w:szCs w:val="28"/>
              </w:rPr>
              <w:t xml:space="preserve"> )</w:t>
            </w:r>
          </w:p>
        </w:tc>
        <w:tc>
          <w:tcPr>
            <w:tcW w:w="7468" w:type="dxa"/>
            <w:gridSpan w:val="4"/>
          </w:tcPr>
          <w:p w14:paraId="35EFD8DC" w14:textId="77777777" w:rsidR="00BC3363" w:rsidRDefault="00BC3363">
            <w:pPr>
              <w:spacing w:line="268" w:lineRule="auto"/>
            </w:pPr>
          </w:p>
          <w:p w14:paraId="4D5F3DEC" w14:textId="77777777" w:rsidR="00BC3363" w:rsidRDefault="00BC3363">
            <w:pPr>
              <w:pStyle w:val="TableText"/>
              <w:spacing w:before="91" w:line="287" w:lineRule="auto"/>
              <w:ind w:left="15" w:right="35" w:firstLine="569"/>
            </w:pPr>
          </w:p>
        </w:tc>
      </w:tr>
    </w:tbl>
    <w:p w14:paraId="37221341" w14:textId="77777777" w:rsidR="00BC3363" w:rsidRDefault="00BC3363"/>
    <w:p w14:paraId="3149845F" w14:textId="77777777" w:rsidR="00BC3363" w:rsidRDefault="00BC3363">
      <w:pPr>
        <w:sectPr w:rsidR="00BC3363" w:rsidSect="008B5930">
          <w:footerReference w:type="even" r:id="rId11"/>
          <w:footerReference w:type="default" r:id="rId12"/>
          <w:pgSz w:w="11906" w:h="16840"/>
          <w:pgMar w:top="1431" w:right="1321" w:bottom="1472" w:left="1457" w:header="0" w:footer="992" w:gutter="0"/>
          <w:cols w:space="720"/>
          <w:docGrid w:linePitch="286"/>
        </w:sectPr>
      </w:pPr>
    </w:p>
    <w:p w14:paraId="6C680F98" w14:textId="77777777" w:rsidR="00BC3363" w:rsidRDefault="00AD5FF3">
      <w:pPr>
        <w:spacing w:line="360" w:lineRule="auto"/>
        <w:ind w:firstLineChars="200" w:firstLine="636"/>
        <w:rPr>
          <w:rFonts w:ascii="黑体" w:eastAsia="黑体" w:hAnsi="黑体" w:cs="黑体"/>
          <w:sz w:val="31"/>
          <w:szCs w:val="31"/>
        </w:rPr>
      </w:pPr>
      <w:r>
        <w:rPr>
          <w:rFonts w:ascii="黑体" w:eastAsia="黑体" w:hAnsi="黑体" w:cs="黑体"/>
          <w:spacing w:val="4"/>
          <w:sz w:val="31"/>
          <w:szCs w:val="31"/>
        </w:rPr>
        <w:lastRenderedPageBreak/>
        <w:t>二、背景（</w:t>
      </w:r>
      <w:r>
        <w:rPr>
          <w:rFonts w:ascii="Times New Roman" w:eastAsia="宋体" w:hAnsi="Times New Roman" w:cs="Times New Roman" w:hint="eastAsia"/>
          <w:spacing w:val="4"/>
          <w:sz w:val="31"/>
          <w:szCs w:val="31"/>
        </w:rPr>
        <w:t>10</w:t>
      </w:r>
      <w:r>
        <w:rPr>
          <w:rFonts w:ascii="Times New Roman" w:eastAsia="Times New Roman" w:hAnsi="Times New Roman" w:cs="Times New Roman"/>
          <w:spacing w:val="4"/>
          <w:sz w:val="31"/>
          <w:szCs w:val="31"/>
        </w:rPr>
        <w:t>00</w:t>
      </w:r>
      <w:r>
        <w:rPr>
          <w:rFonts w:ascii="Times New Roman" w:eastAsia="Times New Roman" w:hAnsi="Times New Roman" w:cs="Times New Roman"/>
          <w:spacing w:val="30"/>
          <w:sz w:val="31"/>
          <w:szCs w:val="31"/>
        </w:rPr>
        <w:t xml:space="preserve"> </w:t>
      </w:r>
      <w:r>
        <w:rPr>
          <w:rFonts w:ascii="黑体" w:eastAsia="黑体" w:hAnsi="黑体" w:cs="黑体"/>
          <w:spacing w:val="4"/>
          <w:sz w:val="31"/>
          <w:szCs w:val="31"/>
        </w:rPr>
        <w:t>字以内）</w:t>
      </w:r>
    </w:p>
    <w:p w14:paraId="6F2B2750" w14:textId="77777777" w:rsidR="00BC3363" w:rsidRDefault="00AD5FF3">
      <w:pPr>
        <w:spacing w:line="360" w:lineRule="auto"/>
        <w:ind w:firstLineChars="200" w:firstLine="640"/>
        <w:rPr>
          <w:rFonts w:ascii="黑体" w:eastAsia="黑体" w:hAnsi="黑体" w:cs="黑体"/>
          <w:sz w:val="31"/>
          <w:szCs w:val="31"/>
        </w:rPr>
      </w:pPr>
      <w:r>
        <w:rPr>
          <w:rFonts w:ascii="黑体" w:eastAsia="黑体" w:hAnsi="黑体" w:cs="黑体"/>
          <w:spacing w:val="5"/>
          <w:sz w:val="31"/>
          <w:szCs w:val="31"/>
        </w:rPr>
        <w:t>三、案例实施情况（</w:t>
      </w:r>
      <w:r>
        <w:rPr>
          <w:rFonts w:ascii="Times New Roman" w:eastAsia="宋体" w:hAnsi="Times New Roman" w:cs="Times New Roman" w:hint="eastAsia"/>
          <w:spacing w:val="5"/>
          <w:sz w:val="31"/>
          <w:szCs w:val="31"/>
        </w:rPr>
        <w:t>2</w:t>
      </w:r>
      <w:r>
        <w:rPr>
          <w:rFonts w:ascii="Times New Roman" w:eastAsia="Times New Roman" w:hAnsi="Times New Roman" w:cs="Times New Roman"/>
          <w:spacing w:val="5"/>
          <w:sz w:val="31"/>
          <w:szCs w:val="31"/>
        </w:rPr>
        <w:t>000</w:t>
      </w:r>
      <w:r>
        <w:rPr>
          <w:rFonts w:ascii="Times New Roman" w:eastAsia="Times New Roman" w:hAnsi="Times New Roman" w:cs="Times New Roman"/>
          <w:spacing w:val="37"/>
          <w:sz w:val="31"/>
          <w:szCs w:val="31"/>
        </w:rPr>
        <w:t xml:space="preserve"> </w:t>
      </w:r>
      <w:r>
        <w:rPr>
          <w:rFonts w:ascii="黑体" w:eastAsia="黑体" w:hAnsi="黑体" w:cs="黑体"/>
          <w:spacing w:val="5"/>
          <w:sz w:val="31"/>
          <w:szCs w:val="31"/>
        </w:rPr>
        <w:t>字以内）</w:t>
      </w:r>
    </w:p>
    <w:p w14:paraId="659013E2" w14:textId="77777777" w:rsidR="00BC3363" w:rsidRDefault="00AD5FF3">
      <w:pPr>
        <w:spacing w:line="360" w:lineRule="auto"/>
        <w:ind w:firstLineChars="200" w:firstLine="636"/>
        <w:rPr>
          <w:rFonts w:ascii="黑体" w:eastAsia="黑体" w:hAnsi="黑体" w:cs="黑体"/>
          <w:sz w:val="31"/>
          <w:szCs w:val="31"/>
        </w:rPr>
      </w:pPr>
      <w:r>
        <w:rPr>
          <w:rFonts w:ascii="黑体" w:eastAsia="黑体" w:hAnsi="黑体" w:cs="黑体"/>
          <w:spacing w:val="4"/>
          <w:sz w:val="31"/>
          <w:szCs w:val="31"/>
        </w:rPr>
        <w:t>四、案例创新突破（</w:t>
      </w:r>
      <w:r>
        <w:rPr>
          <w:rFonts w:ascii="Times New Roman" w:eastAsia="Times New Roman" w:hAnsi="Times New Roman" w:cs="Times New Roman"/>
          <w:spacing w:val="4"/>
          <w:sz w:val="31"/>
          <w:szCs w:val="31"/>
        </w:rPr>
        <w:t>1000</w:t>
      </w:r>
      <w:r>
        <w:rPr>
          <w:rFonts w:ascii="Times New Roman" w:eastAsia="Times New Roman" w:hAnsi="Times New Roman" w:cs="Times New Roman"/>
          <w:spacing w:val="42"/>
          <w:sz w:val="31"/>
          <w:szCs w:val="31"/>
        </w:rPr>
        <w:t xml:space="preserve"> </w:t>
      </w:r>
      <w:r>
        <w:rPr>
          <w:rFonts w:ascii="黑体" w:eastAsia="黑体" w:hAnsi="黑体" w:cs="黑体"/>
          <w:spacing w:val="4"/>
          <w:sz w:val="31"/>
          <w:szCs w:val="31"/>
        </w:rPr>
        <w:t>字以内）</w:t>
      </w:r>
    </w:p>
    <w:p w14:paraId="6357ADA0" w14:textId="77777777" w:rsidR="00BC3363" w:rsidRDefault="00AD5FF3">
      <w:pPr>
        <w:spacing w:line="360" w:lineRule="auto"/>
        <w:ind w:firstLineChars="200" w:firstLine="640"/>
        <w:rPr>
          <w:rFonts w:ascii="黑体" w:eastAsia="黑体" w:hAnsi="黑体" w:cs="黑体"/>
          <w:sz w:val="31"/>
          <w:szCs w:val="31"/>
        </w:rPr>
      </w:pPr>
      <w:r>
        <w:rPr>
          <w:rFonts w:ascii="黑体" w:eastAsia="黑体" w:hAnsi="黑体" w:cs="黑体"/>
          <w:spacing w:val="5"/>
          <w:sz w:val="31"/>
          <w:szCs w:val="31"/>
        </w:rPr>
        <w:t>五、推广价值及风险（</w:t>
      </w:r>
      <w:r>
        <w:rPr>
          <w:rFonts w:ascii="Times New Roman" w:eastAsia="Times New Roman" w:hAnsi="Times New Roman" w:cs="Times New Roman"/>
          <w:spacing w:val="5"/>
          <w:sz w:val="31"/>
          <w:szCs w:val="31"/>
        </w:rPr>
        <w:t>500</w:t>
      </w:r>
      <w:r>
        <w:rPr>
          <w:rFonts w:ascii="Times New Roman" w:eastAsia="Times New Roman" w:hAnsi="Times New Roman" w:cs="Times New Roman"/>
          <w:spacing w:val="41"/>
          <w:sz w:val="31"/>
          <w:szCs w:val="31"/>
        </w:rPr>
        <w:t xml:space="preserve"> </w:t>
      </w:r>
      <w:r>
        <w:rPr>
          <w:rFonts w:ascii="黑体" w:eastAsia="黑体" w:hAnsi="黑体" w:cs="黑体"/>
          <w:spacing w:val="5"/>
          <w:sz w:val="31"/>
          <w:szCs w:val="31"/>
        </w:rPr>
        <w:t>字以内）</w:t>
      </w:r>
    </w:p>
    <w:p w14:paraId="35ACBBE0" w14:textId="77777777" w:rsidR="00BC3363" w:rsidRDefault="00BC3363">
      <w:pPr>
        <w:spacing w:line="560" w:lineRule="exact"/>
        <w:ind w:firstLineChars="200" w:firstLine="640"/>
        <w:rPr>
          <w:rFonts w:ascii="仿宋_GB2312" w:eastAsia="仿宋_GB2312" w:hAnsi="华文仿宋"/>
          <w:sz w:val="32"/>
          <w:szCs w:val="32"/>
        </w:rPr>
      </w:pPr>
    </w:p>
    <w:p w14:paraId="3EB057AB" w14:textId="77777777" w:rsidR="00BC3363" w:rsidRDefault="00BC3363">
      <w:pPr>
        <w:pStyle w:val="a3"/>
        <w:adjustRightInd w:val="0"/>
        <w:snapToGrid w:val="0"/>
        <w:spacing w:line="360" w:lineRule="auto"/>
        <w:ind w:left="5320"/>
        <w:jc w:val="center"/>
        <w:rPr>
          <w:rFonts w:ascii="仿宋_GB2312" w:eastAsia="仿宋_GB2312" w:hAnsi="仿宋_GB2312" w:cs="仿宋_GB2312"/>
          <w:spacing w:val="8"/>
          <w:highlight w:val="yellow"/>
        </w:rPr>
      </w:pPr>
    </w:p>
    <w:p w14:paraId="0E20060E" w14:textId="77777777" w:rsidR="00BC3363" w:rsidRDefault="00BC3363">
      <w:pPr>
        <w:spacing w:line="360" w:lineRule="auto"/>
        <w:ind w:left="420"/>
        <w:outlineLvl w:val="1"/>
        <w:rPr>
          <w:rFonts w:ascii="黑体" w:eastAsia="黑体" w:hAnsi="黑体" w:cs="黑体"/>
          <w:b/>
          <w:bCs/>
          <w:spacing w:val="6"/>
          <w:sz w:val="28"/>
          <w:szCs w:val="28"/>
        </w:rPr>
      </w:pPr>
    </w:p>
    <w:p w14:paraId="7D94ECC5" w14:textId="77777777" w:rsidR="00BC3363" w:rsidRDefault="00BC3363">
      <w:pPr>
        <w:pStyle w:val="a3"/>
        <w:adjustRightInd w:val="0"/>
        <w:snapToGrid w:val="0"/>
        <w:spacing w:line="360" w:lineRule="auto"/>
        <w:ind w:left="0" w:firstLineChars="200" w:firstLine="548"/>
        <w:rPr>
          <w:rFonts w:ascii="仿宋_GB2312" w:eastAsia="仿宋_GB2312" w:hAnsi="仿宋_GB2312" w:cs="仿宋_GB2312"/>
          <w:spacing w:val="-3"/>
        </w:rPr>
      </w:pPr>
    </w:p>
    <w:p w14:paraId="554C4FC8" w14:textId="77777777" w:rsidR="00BC3363" w:rsidRDefault="00BC3363">
      <w:pPr>
        <w:spacing w:line="360" w:lineRule="auto"/>
        <w:rPr>
          <w:rFonts w:ascii="仿宋_GB2312" w:eastAsia="仿宋_GB2312" w:hAnsi="仿宋_GB2312" w:cs="仿宋_GB2312"/>
          <w:b/>
          <w:kern w:val="0"/>
          <w:sz w:val="32"/>
          <w:szCs w:val="32"/>
        </w:rPr>
      </w:pPr>
    </w:p>
    <w:p w14:paraId="6B9D7C34" w14:textId="77777777" w:rsidR="00BC3363" w:rsidRDefault="00BC3363">
      <w:pPr>
        <w:widowControl/>
        <w:jc w:val="distribute"/>
        <w:rPr>
          <w:rFonts w:ascii="仿宋_GB2312" w:eastAsia="仿宋_GB2312" w:hAnsi="仿宋_GB2312" w:cs="仿宋_GB2312"/>
          <w:b/>
          <w:bCs/>
          <w:snapToGrid w:val="0"/>
          <w:color w:val="FF0000"/>
          <w:kern w:val="0"/>
          <w:sz w:val="52"/>
          <w:szCs w:val="52"/>
        </w:rPr>
      </w:pPr>
    </w:p>
    <w:sectPr w:rsidR="00BC3363">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7D0D" w14:textId="77777777" w:rsidR="000C76BF" w:rsidRDefault="000C76BF">
      <w:r>
        <w:separator/>
      </w:r>
    </w:p>
  </w:endnote>
  <w:endnote w:type="continuationSeparator" w:id="0">
    <w:p w14:paraId="4F8D034A" w14:textId="77777777" w:rsidR="000C76BF" w:rsidRDefault="000C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24AA947B-0DB0-4604-B5DF-4AD1024CDB61}"/>
  </w:font>
  <w:font w:name="仿宋_GB2312">
    <w:panose1 w:val="02010609030101010101"/>
    <w:charset w:val="86"/>
    <w:family w:val="modern"/>
    <w:pitch w:val="fixed"/>
    <w:sig w:usb0="00000001" w:usb1="080E0000" w:usb2="00000010" w:usb3="00000000" w:csb0="00040000" w:csb1="00000000"/>
    <w:embedRegular r:id="rId2" w:subsetted="1" w:fontKey="{91AE9234-E80F-4FFF-B600-A129AF4263E4}"/>
    <w:embedBold r:id="rId3" w:subsetted="1" w:fontKey="{B9028DDF-DED6-427C-A8C0-955AD70B13D2}"/>
  </w:font>
  <w:font w:name="方正小标宋简体">
    <w:panose1 w:val="03000509000000000000"/>
    <w:charset w:val="86"/>
    <w:family w:val="script"/>
    <w:pitch w:val="fixed"/>
    <w:sig w:usb0="00000001" w:usb1="080E0000" w:usb2="00000010" w:usb3="00000000" w:csb0="00040000" w:csb1="00000000"/>
    <w:embedRegular r:id="rId4" w:subsetted="1" w:fontKey="{8FE4B509-2590-46D7-8C35-2FECFF4EB670}"/>
  </w:font>
  <w:font w:name="黑体">
    <w:altName w:val="SimHei"/>
    <w:panose1 w:val="02010609060101010101"/>
    <w:charset w:val="86"/>
    <w:family w:val="modern"/>
    <w:pitch w:val="fixed"/>
    <w:sig w:usb0="800002BF" w:usb1="38CF7CFA" w:usb2="00000016" w:usb3="00000000" w:csb0="00040001" w:csb1="00000000"/>
    <w:embedRegular r:id="rId5" w:subsetted="1" w:fontKey="{B2852301-EE86-4F6D-947B-AB977ED4DFD1}"/>
  </w:font>
  <w:font w:name="楷体_GB2312">
    <w:panose1 w:val="02010609030101010101"/>
    <w:charset w:val="86"/>
    <w:family w:val="modern"/>
    <w:pitch w:val="fixed"/>
    <w:sig w:usb0="00000001" w:usb1="080E0000" w:usb2="00000010" w:usb3="00000000" w:csb0="00040000" w:csb1="00000000"/>
    <w:embedRegular r:id="rId6" w:subsetted="1" w:fontKey="{6AD3A621-A66F-4106-8DC9-E928329CA242}"/>
  </w:font>
  <w:font w:name="楷体">
    <w:panose1 w:val="02010609060101010101"/>
    <w:charset w:val="86"/>
    <w:family w:val="modern"/>
    <w:pitch w:val="fixed"/>
    <w:sig w:usb0="800002BF" w:usb1="38CF7CFA" w:usb2="00000016" w:usb3="00000000" w:csb0="00040001" w:csb1="00000000"/>
    <w:embedRegular r:id="rId7" w:subsetted="1" w:fontKey="{333238AD-9950-41F7-8479-7CDB6306F3A9}"/>
  </w:font>
  <w:font w:name="Sitka Text">
    <w:panose1 w:val="00000000000000000000"/>
    <w:charset w:val="00"/>
    <w:family w:val="auto"/>
    <w:pitch w:val="variable"/>
    <w:sig w:usb0="A00002EF" w:usb1="4000204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552185"/>
      <w:docPartObj>
        <w:docPartGallery w:val="Page Numbers (Bottom of Page)"/>
        <w:docPartUnique/>
      </w:docPartObj>
    </w:sdtPr>
    <w:sdtEndPr>
      <w:rPr>
        <w:rFonts w:ascii="宋体" w:eastAsia="宋体" w:hAnsi="宋体"/>
        <w:sz w:val="28"/>
        <w:szCs w:val="28"/>
      </w:rPr>
    </w:sdtEndPr>
    <w:sdtContent>
      <w:p w14:paraId="4210DAF4" w14:textId="7F5EB0F2" w:rsidR="008B5930" w:rsidRPr="008B5930" w:rsidRDefault="008B5930">
        <w:pPr>
          <w:pStyle w:val="a6"/>
          <w:rPr>
            <w:rFonts w:ascii="宋体" w:eastAsia="宋体" w:hAnsi="宋体"/>
            <w:sz w:val="28"/>
            <w:szCs w:val="28"/>
          </w:rPr>
        </w:pPr>
        <w:r w:rsidRPr="008B5930">
          <w:rPr>
            <w:rFonts w:ascii="宋体" w:eastAsia="宋体" w:hAnsi="宋体" w:hint="eastAsia"/>
            <w:sz w:val="28"/>
            <w:szCs w:val="28"/>
          </w:rPr>
          <w:t>—</w:t>
        </w:r>
        <w:r w:rsidRPr="008B5930">
          <w:rPr>
            <w:rFonts w:ascii="宋体" w:eastAsia="宋体" w:hAnsi="宋体"/>
            <w:sz w:val="28"/>
            <w:szCs w:val="28"/>
          </w:rPr>
          <w:fldChar w:fldCharType="begin"/>
        </w:r>
        <w:r w:rsidRPr="008B5930">
          <w:rPr>
            <w:rFonts w:ascii="宋体" w:eastAsia="宋体" w:hAnsi="宋体"/>
            <w:sz w:val="28"/>
            <w:szCs w:val="28"/>
          </w:rPr>
          <w:instrText>PAGE   \* MERGEFORMAT</w:instrText>
        </w:r>
        <w:r w:rsidRPr="008B5930">
          <w:rPr>
            <w:rFonts w:ascii="宋体" w:eastAsia="宋体" w:hAnsi="宋体"/>
            <w:sz w:val="28"/>
            <w:szCs w:val="28"/>
          </w:rPr>
          <w:fldChar w:fldCharType="separate"/>
        </w:r>
        <w:r w:rsidRPr="008B5930">
          <w:rPr>
            <w:rFonts w:ascii="宋体" w:eastAsia="宋体" w:hAnsi="宋体"/>
            <w:sz w:val="28"/>
            <w:szCs w:val="28"/>
            <w:lang w:val="zh-CN"/>
          </w:rPr>
          <w:t>2</w:t>
        </w:r>
        <w:r w:rsidRPr="008B5930">
          <w:rPr>
            <w:rFonts w:ascii="宋体" w:eastAsia="宋体" w:hAnsi="宋体"/>
            <w:sz w:val="28"/>
            <w:szCs w:val="28"/>
          </w:rPr>
          <w:fldChar w:fldCharType="end"/>
        </w:r>
        <w:r w:rsidRPr="008B5930">
          <w:rPr>
            <w:rFonts w:ascii="宋体" w:eastAsia="宋体" w:hAnsi="宋体"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485387"/>
      <w:docPartObj>
        <w:docPartGallery w:val="Page Numbers (Bottom of Page)"/>
        <w:docPartUnique/>
      </w:docPartObj>
    </w:sdtPr>
    <w:sdtEndPr>
      <w:rPr>
        <w:rFonts w:ascii="宋体" w:eastAsia="宋体" w:hAnsi="宋体"/>
        <w:sz w:val="28"/>
        <w:szCs w:val="28"/>
      </w:rPr>
    </w:sdtEndPr>
    <w:sdtContent>
      <w:p w14:paraId="1FADD089" w14:textId="36FF7A1E" w:rsidR="00BC3363" w:rsidRPr="008B5930" w:rsidRDefault="00DD0AAC" w:rsidP="008B5930">
        <w:pPr>
          <w:pStyle w:val="a6"/>
          <w:jc w:val="right"/>
          <w:rPr>
            <w:rFonts w:ascii="宋体" w:eastAsia="宋体" w:hAnsi="宋体"/>
            <w:sz w:val="28"/>
            <w:szCs w:val="28"/>
          </w:rPr>
        </w:pPr>
        <w:r w:rsidRPr="00DD0AAC">
          <w:rPr>
            <w:rFonts w:ascii="宋体" w:eastAsia="宋体" w:hAnsi="宋体" w:hint="eastAsia"/>
            <w:sz w:val="28"/>
            <w:szCs w:val="28"/>
          </w:rPr>
          <w:t>—</w:t>
        </w:r>
        <w:r w:rsidRPr="00DD0AAC">
          <w:rPr>
            <w:rFonts w:ascii="宋体" w:eastAsia="宋体" w:hAnsi="宋体"/>
            <w:sz w:val="28"/>
            <w:szCs w:val="28"/>
          </w:rPr>
          <w:fldChar w:fldCharType="begin"/>
        </w:r>
        <w:r w:rsidRPr="00DD0AAC">
          <w:rPr>
            <w:rFonts w:ascii="宋体" w:eastAsia="宋体" w:hAnsi="宋体"/>
            <w:sz w:val="28"/>
            <w:szCs w:val="28"/>
          </w:rPr>
          <w:instrText>PAGE   \* MERGEFORMAT</w:instrText>
        </w:r>
        <w:r w:rsidRPr="00DD0AAC">
          <w:rPr>
            <w:rFonts w:ascii="宋体" w:eastAsia="宋体" w:hAnsi="宋体"/>
            <w:sz w:val="28"/>
            <w:szCs w:val="28"/>
          </w:rPr>
          <w:fldChar w:fldCharType="separate"/>
        </w:r>
        <w:r w:rsidRPr="00DD0AAC">
          <w:rPr>
            <w:rFonts w:ascii="宋体" w:eastAsia="宋体" w:hAnsi="宋体"/>
            <w:sz w:val="28"/>
            <w:szCs w:val="28"/>
            <w:lang w:val="zh-CN"/>
          </w:rPr>
          <w:t>2</w:t>
        </w:r>
        <w:r w:rsidRPr="00DD0AAC">
          <w:rPr>
            <w:rFonts w:ascii="宋体" w:eastAsia="宋体" w:hAnsi="宋体"/>
            <w:sz w:val="28"/>
            <w:szCs w:val="28"/>
          </w:rPr>
          <w:fldChar w:fldCharType="end"/>
        </w:r>
        <w:r w:rsidRPr="00DD0AAC">
          <w:rPr>
            <w:rFonts w:ascii="宋体" w:eastAsia="宋体" w:hAnsi="宋体" w:hint="eastAsia"/>
            <w:sz w:val="28"/>
            <w:szCs w:val="2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376201"/>
      <w:docPartObj>
        <w:docPartGallery w:val="Page Numbers (Bottom of Page)"/>
        <w:docPartUnique/>
      </w:docPartObj>
    </w:sdtPr>
    <w:sdtEndPr>
      <w:rPr>
        <w:rFonts w:ascii="宋体" w:eastAsia="宋体" w:hAnsi="宋体"/>
        <w:sz w:val="28"/>
        <w:szCs w:val="28"/>
      </w:rPr>
    </w:sdtEndPr>
    <w:sdtContent>
      <w:p w14:paraId="441D4C95" w14:textId="77777777" w:rsidR="008B5930" w:rsidRPr="008B5930" w:rsidRDefault="008B5930">
        <w:pPr>
          <w:pStyle w:val="a6"/>
          <w:rPr>
            <w:rFonts w:ascii="宋体" w:eastAsia="宋体" w:hAnsi="宋体"/>
            <w:sz w:val="28"/>
            <w:szCs w:val="28"/>
          </w:rPr>
        </w:pPr>
        <w:r w:rsidRPr="008B5930">
          <w:rPr>
            <w:rFonts w:ascii="宋体" w:eastAsia="宋体" w:hAnsi="宋体" w:hint="eastAsia"/>
            <w:sz w:val="28"/>
            <w:szCs w:val="28"/>
          </w:rPr>
          <w:t>—</w:t>
        </w:r>
        <w:r w:rsidRPr="008B5930">
          <w:rPr>
            <w:rFonts w:ascii="宋体" w:eastAsia="宋体" w:hAnsi="宋体"/>
            <w:sz w:val="28"/>
            <w:szCs w:val="28"/>
          </w:rPr>
          <w:fldChar w:fldCharType="begin"/>
        </w:r>
        <w:r w:rsidRPr="008B5930">
          <w:rPr>
            <w:rFonts w:ascii="宋体" w:eastAsia="宋体" w:hAnsi="宋体"/>
            <w:sz w:val="28"/>
            <w:szCs w:val="28"/>
          </w:rPr>
          <w:instrText>PAGE   \* MERGEFORMAT</w:instrText>
        </w:r>
        <w:r w:rsidRPr="008B5930">
          <w:rPr>
            <w:rFonts w:ascii="宋体" w:eastAsia="宋体" w:hAnsi="宋体"/>
            <w:sz w:val="28"/>
            <w:szCs w:val="28"/>
          </w:rPr>
          <w:fldChar w:fldCharType="separate"/>
        </w:r>
        <w:r w:rsidRPr="008B5930">
          <w:rPr>
            <w:rFonts w:ascii="宋体" w:eastAsia="宋体" w:hAnsi="宋体"/>
            <w:sz w:val="28"/>
            <w:szCs w:val="28"/>
            <w:lang w:val="zh-CN"/>
          </w:rPr>
          <w:t>2</w:t>
        </w:r>
        <w:r w:rsidRPr="008B5930">
          <w:rPr>
            <w:rFonts w:ascii="宋体" w:eastAsia="宋体" w:hAnsi="宋体"/>
            <w:sz w:val="28"/>
            <w:szCs w:val="28"/>
          </w:rPr>
          <w:fldChar w:fldCharType="end"/>
        </w:r>
        <w:r w:rsidRPr="008B5930">
          <w:rPr>
            <w:rFonts w:ascii="宋体" w:eastAsia="宋体" w:hAnsi="宋体" w:hint="eastAsia"/>
            <w:sz w:val="28"/>
            <w:szCs w:val="28"/>
          </w:rPr>
          <w:t>—</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7BDE" w14:textId="77777777" w:rsidR="00BC3363" w:rsidRDefault="00BC3363">
    <w:pPr>
      <w:spacing w:line="184" w:lineRule="auto"/>
      <w:ind w:left="4398"/>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430073"/>
      <w:docPartObj>
        <w:docPartGallery w:val="Page Numbers (Bottom of Page)"/>
        <w:docPartUnique/>
      </w:docPartObj>
    </w:sdtPr>
    <w:sdtEndPr>
      <w:rPr>
        <w:rFonts w:ascii="宋体" w:eastAsia="宋体" w:hAnsi="宋体"/>
        <w:sz w:val="28"/>
        <w:szCs w:val="28"/>
      </w:rPr>
    </w:sdtEndPr>
    <w:sdtContent>
      <w:p w14:paraId="2DF97484" w14:textId="35E2BABB" w:rsidR="008B5930" w:rsidRPr="008B5930" w:rsidRDefault="008B5930" w:rsidP="008B5930">
        <w:pPr>
          <w:pStyle w:val="a6"/>
          <w:jc w:val="right"/>
          <w:rPr>
            <w:rFonts w:ascii="宋体" w:eastAsia="宋体" w:hAnsi="宋体"/>
            <w:sz w:val="28"/>
            <w:szCs w:val="28"/>
          </w:rPr>
        </w:pPr>
        <w:r w:rsidRPr="008B5930">
          <w:rPr>
            <w:rFonts w:ascii="宋体" w:eastAsia="宋体" w:hAnsi="宋体" w:hint="eastAsia"/>
            <w:sz w:val="28"/>
            <w:szCs w:val="28"/>
          </w:rPr>
          <w:t>—</w:t>
        </w:r>
        <w:r w:rsidRPr="008B5930">
          <w:rPr>
            <w:rFonts w:ascii="宋体" w:eastAsia="宋体" w:hAnsi="宋体"/>
            <w:sz w:val="28"/>
            <w:szCs w:val="28"/>
          </w:rPr>
          <w:fldChar w:fldCharType="begin"/>
        </w:r>
        <w:r w:rsidRPr="008B5930">
          <w:rPr>
            <w:rFonts w:ascii="宋体" w:eastAsia="宋体" w:hAnsi="宋体"/>
            <w:sz w:val="28"/>
            <w:szCs w:val="28"/>
          </w:rPr>
          <w:instrText>PAGE   \* MERGEFORMAT</w:instrText>
        </w:r>
        <w:r w:rsidRPr="008B5930">
          <w:rPr>
            <w:rFonts w:ascii="宋体" w:eastAsia="宋体" w:hAnsi="宋体"/>
            <w:sz w:val="28"/>
            <w:szCs w:val="28"/>
          </w:rPr>
          <w:fldChar w:fldCharType="separate"/>
        </w:r>
        <w:r w:rsidRPr="008B5930">
          <w:rPr>
            <w:rFonts w:ascii="宋体" w:eastAsia="宋体" w:hAnsi="宋体"/>
            <w:sz w:val="28"/>
            <w:szCs w:val="28"/>
            <w:lang w:val="zh-CN"/>
          </w:rPr>
          <w:t>2</w:t>
        </w:r>
        <w:r w:rsidRPr="008B5930">
          <w:rPr>
            <w:rFonts w:ascii="宋体" w:eastAsia="宋体" w:hAnsi="宋体"/>
            <w:sz w:val="28"/>
            <w:szCs w:val="28"/>
          </w:rPr>
          <w:fldChar w:fldCharType="end"/>
        </w:r>
        <w:r w:rsidRPr="008B5930">
          <w:rPr>
            <w:rFonts w:ascii="宋体" w:eastAsia="宋体" w:hAnsi="宋体"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4D5D5" w14:textId="77777777" w:rsidR="000C76BF" w:rsidRDefault="000C76BF">
      <w:r>
        <w:separator/>
      </w:r>
    </w:p>
  </w:footnote>
  <w:footnote w:type="continuationSeparator" w:id="0">
    <w:p w14:paraId="57F92B54" w14:textId="77777777" w:rsidR="000C76BF" w:rsidRDefault="000C7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7CC5"/>
    <w:multiLevelType w:val="singleLevel"/>
    <w:tmpl w:val="07317CC5"/>
    <w:lvl w:ilvl="0">
      <w:start w:val="1"/>
      <w:numFmt w:val="chineseCounting"/>
      <w:suff w:val="nothing"/>
      <w:lvlText w:val="%1、"/>
      <w:lvlJc w:val="left"/>
      <w:pPr>
        <w:ind w:left="148" w:firstLine="420"/>
      </w:pPr>
      <w:rPr>
        <w:rFonts w:hint="eastAsia"/>
      </w:rPr>
    </w:lvl>
  </w:abstractNum>
  <w:abstractNum w:abstractNumId="1" w15:restartNumberingAfterBreak="0">
    <w:nsid w:val="0D42C492"/>
    <w:multiLevelType w:val="singleLevel"/>
    <w:tmpl w:val="0D42C492"/>
    <w:lvl w:ilvl="0">
      <w:start w:val="1"/>
      <w:numFmt w:val="chineseCounting"/>
      <w:suff w:val="nothing"/>
      <w:lvlText w:val="（%1）"/>
      <w:lvlJc w:val="left"/>
      <w:pPr>
        <w:ind w:left="0" w:firstLine="420"/>
      </w:pPr>
      <w:rPr>
        <w:rFonts w:hint="eastAsia"/>
      </w:rPr>
    </w:lvl>
  </w:abstractNum>
  <w:abstractNum w:abstractNumId="2" w15:restartNumberingAfterBreak="0">
    <w:nsid w:val="11981981"/>
    <w:multiLevelType w:val="hybridMultilevel"/>
    <w:tmpl w:val="594E7FEE"/>
    <w:lvl w:ilvl="0" w:tplc="1C1A65D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7B5926"/>
    <w:multiLevelType w:val="hybridMultilevel"/>
    <w:tmpl w:val="F2008998"/>
    <w:lvl w:ilvl="0" w:tplc="4FFA8DE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A53FB1"/>
    <w:multiLevelType w:val="hybridMultilevel"/>
    <w:tmpl w:val="0DB89442"/>
    <w:lvl w:ilvl="0" w:tplc="0F86E620">
      <w:start w:val="4"/>
      <w:numFmt w:val="japaneseCounting"/>
      <w:lvlText w:val="%1、"/>
      <w:lvlJc w:val="left"/>
      <w:pPr>
        <w:ind w:left="1387" w:hanging="720"/>
      </w:pPr>
      <w:rPr>
        <w:rFonts w:hint="default"/>
      </w:rPr>
    </w:lvl>
    <w:lvl w:ilvl="1" w:tplc="04090019" w:tentative="1">
      <w:start w:val="1"/>
      <w:numFmt w:val="lowerLetter"/>
      <w:lvlText w:val="%2)"/>
      <w:lvlJc w:val="left"/>
      <w:pPr>
        <w:ind w:left="1507" w:hanging="420"/>
      </w:pPr>
    </w:lvl>
    <w:lvl w:ilvl="2" w:tplc="0409001B" w:tentative="1">
      <w:start w:val="1"/>
      <w:numFmt w:val="lowerRoman"/>
      <w:lvlText w:val="%3."/>
      <w:lvlJc w:val="right"/>
      <w:pPr>
        <w:ind w:left="1927" w:hanging="420"/>
      </w:pPr>
    </w:lvl>
    <w:lvl w:ilvl="3" w:tplc="0409000F" w:tentative="1">
      <w:start w:val="1"/>
      <w:numFmt w:val="decimal"/>
      <w:lvlText w:val="%4."/>
      <w:lvlJc w:val="left"/>
      <w:pPr>
        <w:ind w:left="2347" w:hanging="420"/>
      </w:pPr>
    </w:lvl>
    <w:lvl w:ilvl="4" w:tplc="04090019" w:tentative="1">
      <w:start w:val="1"/>
      <w:numFmt w:val="lowerLetter"/>
      <w:lvlText w:val="%5)"/>
      <w:lvlJc w:val="left"/>
      <w:pPr>
        <w:ind w:left="2767" w:hanging="420"/>
      </w:pPr>
    </w:lvl>
    <w:lvl w:ilvl="5" w:tplc="0409001B" w:tentative="1">
      <w:start w:val="1"/>
      <w:numFmt w:val="lowerRoman"/>
      <w:lvlText w:val="%6."/>
      <w:lvlJc w:val="right"/>
      <w:pPr>
        <w:ind w:left="3187" w:hanging="420"/>
      </w:pPr>
    </w:lvl>
    <w:lvl w:ilvl="6" w:tplc="0409000F" w:tentative="1">
      <w:start w:val="1"/>
      <w:numFmt w:val="decimal"/>
      <w:lvlText w:val="%7."/>
      <w:lvlJc w:val="left"/>
      <w:pPr>
        <w:ind w:left="3607" w:hanging="420"/>
      </w:pPr>
    </w:lvl>
    <w:lvl w:ilvl="7" w:tplc="04090019" w:tentative="1">
      <w:start w:val="1"/>
      <w:numFmt w:val="lowerLetter"/>
      <w:lvlText w:val="%8)"/>
      <w:lvlJc w:val="left"/>
      <w:pPr>
        <w:ind w:left="4027" w:hanging="420"/>
      </w:pPr>
    </w:lvl>
    <w:lvl w:ilvl="8" w:tplc="0409001B" w:tentative="1">
      <w:start w:val="1"/>
      <w:numFmt w:val="lowerRoman"/>
      <w:lvlText w:val="%9."/>
      <w:lvlJc w:val="right"/>
      <w:pPr>
        <w:ind w:left="4447" w:hanging="420"/>
      </w:pPr>
    </w:lvl>
  </w:abstractNum>
  <w:abstractNum w:abstractNumId="5" w15:restartNumberingAfterBreak="0">
    <w:nsid w:val="59C058C0"/>
    <w:multiLevelType w:val="hybridMultilevel"/>
    <w:tmpl w:val="FAAE8362"/>
    <w:lvl w:ilvl="0" w:tplc="4A1EF6A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BA37C9"/>
    <w:multiLevelType w:val="hybridMultilevel"/>
    <w:tmpl w:val="C4824C90"/>
    <w:lvl w:ilvl="0" w:tplc="4A2A82C8">
      <w:start w:val="1"/>
      <w:numFmt w:val="japaneseCounting"/>
      <w:lvlText w:val="%1、"/>
      <w:lvlJc w:val="left"/>
      <w:pPr>
        <w:ind w:left="1306" w:hanging="720"/>
      </w:pPr>
      <w:rPr>
        <w:rFonts w:hint="default"/>
      </w:rPr>
    </w:lvl>
    <w:lvl w:ilvl="1" w:tplc="04090019" w:tentative="1">
      <w:start w:val="1"/>
      <w:numFmt w:val="lowerLetter"/>
      <w:lvlText w:val="%2)"/>
      <w:lvlJc w:val="left"/>
      <w:pPr>
        <w:ind w:left="1426" w:hanging="420"/>
      </w:pPr>
    </w:lvl>
    <w:lvl w:ilvl="2" w:tplc="0409001B" w:tentative="1">
      <w:start w:val="1"/>
      <w:numFmt w:val="lowerRoman"/>
      <w:lvlText w:val="%3."/>
      <w:lvlJc w:val="right"/>
      <w:pPr>
        <w:ind w:left="1846" w:hanging="420"/>
      </w:pPr>
    </w:lvl>
    <w:lvl w:ilvl="3" w:tplc="0409000F" w:tentative="1">
      <w:start w:val="1"/>
      <w:numFmt w:val="decimal"/>
      <w:lvlText w:val="%4."/>
      <w:lvlJc w:val="left"/>
      <w:pPr>
        <w:ind w:left="2266" w:hanging="420"/>
      </w:pPr>
    </w:lvl>
    <w:lvl w:ilvl="4" w:tplc="04090019" w:tentative="1">
      <w:start w:val="1"/>
      <w:numFmt w:val="lowerLetter"/>
      <w:lvlText w:val="%5)"/>
      <w:lvlJc w:val="left"/>
      <w:pPr>
        <w:ind w:left="2686" w:hanging="420"/>
      </w:pPr>
    </w:lvl>
    <w:lvl w:ilvl="5" w:tplc="0409001B" w:tentative="1">
      <w:start w:val="1"/>
      <w:numFmt w:val="lowerRoman"/>
      <w:lvlText w:val="%6."/>
      <w:lvlJc w:val="right"/>
      <w:pPr>
        <w:ind w:left="3106" w:hanging="420"/>
      </w:pPr>
    </w:lvl>
    <w:lvl w:ilvl="6" w:tplc="0409000F" w:tentative="1">
      <w:start w:val="1"/>
      <w:numFmt w:val="decimal"/>
      <w:lvlText w:val="%7."/>
      <w:lvlJc w:val="left"/>
      <w:pPr>
        <w:ind w:left="3526" w:hanging="420"/>
      </w:pPr>
    </w:lvl>
    <w:lvl w:ilvl="7" w:tplc="04090019" w:tentative="1">
      <w:start w:val="1"/>
      <w:numFmt w:val="lowerLetter"/>
      <w:lvlText w:val="%8)"/>
      <w:lvlJc w:val="left"/>
      <w:pPr>
        <w:ind w:left="3946" w:hanging="420"/>
      </w:pPr>
    </w:lvl>
    <w:lvl w:ilvl="8" w:tplc="0409001B" w:tentative="1">
      <w:start w:val="1"/>
      <w:numFmt w:val="lowerRoman"/>
      <w:lvlText w:val="%9."/>
      <w:lvlJc w:val="right"/>
      <w:pPr>
        <w:ind w:left="4366" w:hanging="420"/>
      </w:pPr>
    </w:lvl>
  </w:abstractNum>
  <w:abstractNum w:abstractNumId="7" w15:restartNumberingAfterBreak="0">
    <w:nsid w:val="7567141B"/>
    <w:multiLevelType w:val="singleLevel"/>
    <w:tmpl w:val="7567141B"/>
    <w:lvl w:ilvl="0">
      <w:start w:val="1"/>
      <w:numFmt w:val="chineseCounting"/>
      <w:suff w:val="nothing"/>
      <w:lvlText w:val="（%1）"/>
      <w:lvlJc w:val="left"/>
      <w:pPr>
        <w:ind w:left="0" w:firstLine="420"/>
      </w:pPr>
      <w:rPr>
        <w:rFonts w:hint="eastAsia"/>
      </w:rPr>
    </w:lvl>
  </w:abstractNum>
  <w:num w:numId="1" w16cid:durableId="1045716050">
    <w:abstractNumId w:val="0"/>
  </w:num>
  <w:num w:numId="2" w16cid:durableId="572400675">
    <w:abstractNumId w:val="7"/>
  </w:num>
  <w:num w:numId="3" w16cid:durableId="1978216757">
    <w:abstractNumId w:val="1"/>
  </w:num>
  <w:num w:numId="4" w16cid:durableId="122432548">
    <w:abstractNumId w:val="6"/>
  </w:num>
  <w:num w:numId="5" w16cid:durableId="2109352636">
    <w:abstractNumId w:val="5"/>
  </w:num>
  <w:num w:numId="6" w16cid:durableId="1081292129">
    <w:abstractNumId w:val="2"/>
  </w:num>
  <w:num w:numId="7" w16cid:durableId="592472999">
    <w:abstractNumId w:val="3"/>
  </w:num>
  <w:num w:numId="8" w16cid:durableId="222373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B4438D"/>
    <w:rsid w:val="000C76BF"/>
    <w:rsid w:val="002B5E3C"/>
    <w:rsid w:val="0043292A"/>
    <w:rsid w:val="006654C0"/>
    <w:rsid w:val="008B5930"/>
    <w:rsid w:val="00AA32EE"/>
    <w:rsid w:val="00AD5FF3"/>
    <w:rsid w:val="00BC3363"/>
    <w:rsid w:val="00D06F54"/>
    <w:rsid w:val="00DD0AAC"/>
    <w:rsid w:val="00F74F55"/>
    <w:rsid w:val="01C520EB"/>
    <w:rsid w:val="0235097B"/>
    <w:rsid w:val="032C0A6A"/>
    <w:rsid w:val="06A6315D"/>
    <w:rsid w:val="0AAF39EC"/>
    <w:rsid w:val="0F837278"/>
    <w:rsid w:val="17C96F08"/>
    <w:rsid w:val="1A3D267B"/>
    <w:rsid w:val="1B2D7212"/>
    <w:rsid w:val="29017971"/>
    <w:rsid w:val="2BD71534"/>
    <w:rsid w:val="59A81FF5"/>
    <w:rsid w:val="5DB7647C"/>
    <w:rsid w:val="6422465E"/>
    <w:rsid w:val="64A820E1"/>
    <w:rsid w:val="64F12536"/>
    <w:rsid w:val="67B4438D"/>
    <w:rsid w:val="67EB36EB"/>
    <w:rsid w:val="6A8A45F9"/>
    <w:rsid w:val="6BEA13B2"/>
    <w:rsid w:val="70A92D7A"/>
    <w:rsid w:val="782E7611"/>
    <w:rsid w:val="7C5B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00E249"/>
  <w15:docId w15:val="{D77DA0BE-24EC-4A0A-9F1F-1A8446BA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rFonts w:ascii="宋体" w:eastAsia="宋体" w:cs="宋体"/>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8"/>
      <w:szCs w:val="28"/>
    </w:rPr>
  </w:style>
  <w:style w:type="paragraph" w:styleId="a4">
    <w:name w:val="header"/>
    <w:basedOn w:val="a"/>
    <w:link w:val="a5"/>
    <w:rsid w:val="006654C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654C0"/>
    <w:rPr>
      <w:rFonts w:asciiTheme="minorHAnsi" w:eastAsiaTheme="minorEastAsia" w:hAnsiTheme="minorHAnsi" w:cstheme="minorBidi"/>
      <w:kern w:val="2"/>
      <w:sz w:val="18"/>
      <w:szCs w:val="18"/>
    </w:rPr>
  </w:style>
  <w:style w:type="paragraph" w:styleId="a6">
    <w:name w:val="footer"/>
    <w:basedOn w:val="a"/>
    <w:link w:val="a7"/>
    <w:uiPriority w:val="99"/>
    <w:rsid w:val="006654C0"/>
    <w:pPr>
      <w:tabs>
        <w:tab w:val="center" w:pos="4153"/>
        <w:tab w:val="right" w:pos="8306"/>
      </w:tabs>
      <w:snapToGrid w:val="0"/>
      <w:jc w:val="left"/>
    </w:pPr>
    <w:rPr>
      <w:sz w:val="18"/>
      <w:szCs w:val="18"/>
    </w:rPr>
  </w:style>
  <w:style w:type="character" w:customStyle="1" w:styleId="a7">
    <w:name w:val="页脚 字符"/>
    <w:basedOn w:val="a0"/>
    <w:link w:val="a6"/>
    <w:uiPriority w:val="99"/>
    <w:rsid w:val="006654C0"/>
    <w:rPr>
      <w:rFonts w:asciiTheme="minorHAnsi" w:eastAsiaTheme="minorEastAsia" w:hAnsiTheme="minorHAnsi" w:cstheme="minorBidi"/>
      <w:kern w:val="2"/>
      <w:sz w:val="18"/>
      <w:szCs w:val="18"/>
    </w:rPr>
  </w:style>
  <w:style w:type="paragraph" w:styleId="a8">
    <w:name w:val="List Paragraph"/>
    <w:basedOn w:val="a"/>
    <w:uiPriority w:val="99"/>
    <w:rsid w:val="006654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郭月瑜</dc:creator>
  <cp:lastModifiedBy>Office</cp:lastModifiedBy>
  <cp:revision>9</cp:revision>
  <dcterms:created xsi:type="dcterms:W3CDTF">2025-10-31T07:34:00Z</dcterms:created>
  <dcterms:modified xsi:type="dcterms:W3CDTF">2025-11-03T09:26:00Z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B454C7D288534B15B6B145F7679635CC_13</vt:lpwstr>
  </property>
  <property fmtid="{D5CDD505-2E9C-101B-9397-08002B2CF9AE}" pid="4" name="KSOTemplateDocerSaveRecord">
    <vt:lpwstr>eyJoZGlkIjoiM2ZmYWFiNjY3NWM2ZDdmMTA3Njg4ZDBkYjQzMTFlMWMiLCJ1c2VySWQiOiIzMjYwNjI1OTYifQ==</vt:lpwstr>
  </property>
</Properties>
</file>